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31A0A" w14:textId="288474BB" w:rsidR="004A15A3" w:rsidRPr="00FC49F3" w:rsidRDefault="001413C7" w:rsidP="18DCB68C">
      <w:pPr>
        <w:pStyle w:val="ListParagraph"/>
        <w:spacing w:after="240"/>
        <w:ind w:left="0"/>
        <w:rPr>
          <w:rFonts w:ascii="Times New Roman" w:hAnsi="Times New Roman"/>
          <w:sz w:val="24"/>
          <w:szCs w:val="24"/>
          <w:highlight w:val="yellow"/>
        </w:rPr>
      </w:pPr>
      <w:r>
        <w:rPr>
          <w:rFonts w:ascii="Times New Roman" w:hAnsi="Times New Roman"/>
          <w:b/>
          <w:sz w:val="24"/>
          <w:u w:val="single"/>
        </w:rPr>
        <w:t>Matrice du cadre logique (cadre logique) et matrice des activités</w:t>
      </w:r>
      <w:r>
        <w:rPr>
          <w:rFonts w:ascii="Times New Roman" w:hAnsi="Times New Roman"/>
          <w:b/>
          <w:sz w:val="24"/>
        </w:rPr>
        <w:t xml:space="preserve"> (annexe E3d)</w:t>
      </w:r>
    </w:p>
    <w:p w14:paraId="453C5F47" w14:textId="7C7EE187" w:rsidR="00174545" w:rsidRDefault="00591DEC" w:rsidP="00000871">
      <w:pPr>
        <w:tabs>
          <w:tab w:val="left" w:pos="-1440"/>
          <w:tab w:val="left" w:pos="-720"/>
        </w:tabs>
        <w:spacing w:after="0"/>
        <w:rPr>
          <w:i/>
          <w:szCs w:val="22"/>
          <w:highlight w:val="yellow"/>
        </w:rPr>
      </w:pPr>
      <w:r>
        <w:rPr>
          <w:i/>
          <w:highlight w:val="yellow"/>
        </w:rPr>
        <w:t xml:space="preserve">La présente annexe comprend deux tableaux à compléter: </w:t>
      </w:r>
    </w:p>
    <w:p w14:paraId="04E2DFE1" w14:textId="77777777" w:rsidR="00174545" w:rsidRPr="001059D1" w:rsidRDefault="00591DEC" w:rsidP="00174545">
      <w:pPr>
        <w:pStyle w:val="ListParagraph"/>
        <w:numPr>
          <w:ilvl w:val="0"/>
          <w:numId w:val="5"/>
        </w:numPr>
        <w:tabs>
          <w:tab w:val="left" w:pos="-1440"/>
          <w:tab w:val="left" w:pos="-720"/>
        </w:tabs>
        <w:spacing w:after="0"/>
        <w:rPr>
          <w:rFonts w:ascii="Times New Roman" w:hAnsi="Times New Roman"/>
          <w:i/>
          <w:highlight w:val="yellow"/>
        </w:rPr>
      </w:pPr>
      <w:r>
        <w:rPr>
          <w:rFonts w:ascii="Times New Roman" w:hAnsi="Times New Roman"/>
          <w:i/>
          <w:highlight w:val="yellow"/>
        </w:rPr>
        <w:t xml:space="preserve">la «matrice du cadre logique» et </w:t>
      </w:r>
    </w:p>
    <w:p w14:paraId="2B9C9F50" w14:textId="2A9EEFB5" w:rsidR="00174545" w:rsidRDefault="00591DEC" w:rsidP="00174545">
      <w:pPr>
        <w:pStyle w:val="ListParagraph"/>
        <w:numPr>
          <w:ilvl w:val="0"/>
          <w:numId w:val="5"/>
        </w:numPr>
        <w:tabs>
          <w:tab w:val="left" w:pos="-1440"/>
          <w:tab w:val="left" w:pos="-720"/>
        </w:tabs>
        <w:spacing w:after="0"/>
        <w:rPr>
          <w:rFonts w:ascii="Times New Roman" w:hAnsi="Times New Roman"/>
          <w:i/>
          <w:highlight w:val="yellow"/>
        </w:rPr>
      </w:pPr>
      <w:r>
        <w:rPr>
          <w:rFonts w:ascii="Times New Roman" w:hAnsi="Times New Roman"/>
          <w:i/>
          <w:highlight w:val="yellow"/>
        </w:rPr>
        <w:t xml:space="preserve">la «matrice des activités». </w:t>
      </w:r>
    </w:p>
    <w:p w14:paraId="45A3777C" w14:textId="010ABB46" w:rsidR="00591DEC" w:rsidRPr="001059D1" w:rsidRDefault="00591DEC" w:rsidP="001059D1">
      <w:pPr>
        <w:tabs>
          <w:tab w:val="left" w:pos="-1440"/>
          <w:tab w:val="left" w:pos="-720"/>
        </w:tabs>
        <w:rPr>
          <w:i/>
          <w:highlight w:val="yellow"/>
        </w:rPr>
      </w:pPr>
      <w:r>
        <w:rPr>
          <w:i/>
          <w:highlight w:val="yellow"/>
        </w:rPr>
        <w:t xml:space="preserve">Le cadre logique vise à présenter la logique d’intervention de l’action par l’intermédiaire de sa chaîne de résultats, tandis que la matrice des activités reprend les activités nécessaires à la réalisation des produits. </w:t>
      </w:r>
      <w:r>
        <w:rPr>
          <w:b/>
          <w:i/>
          <w:highlight w:val="yellow"/>
          <w:u w:val="single"/>
        </w:rPr>
        <w:t>Les activités ne sont pas des résultats</w:t>
      </w:r>
      <w:r>
        <w:rPr>
          <w:i/>
          <w:highlight w:val="yellow"/>
        </w:rPr>
        <w:t xml:space="preserve"> et ne doivent donc pas être répertoriées dans la matrice du cadre logique, mais uniquement dans la matrice des activités.</w:t>
      </w:r>
    </w:p>
    <w:p w14:paraId="300C5E92" w14:textId="3395A6C3" w:rsidR="00F34430" w:rsidRPr="001059D1" w:rsidRDefault="00DA7FD9" w:rsidP="001059D1">
      <w:pPr>
        <w:pStyle w:val="ListParagraph"/>
        <w:tabs>
          <w:tab w:val="left" w:pos="-1440"/>
          <w:tab w:val="left" w:pos="-720"/>
        </w:tabs>
        <w:spacing w:after="240"/>
        <w:ind w:left="0"/>
        <w:contextualSpacing w:val="0"/>
        <w:rPr>
          <w:b/>
          <w:sz w:val="24"/>
          <w:szCs w:val="24"/>
          <w:u w:val="single"/>
        </w:rPr>
      </w:pPr>
      <w:r>
        <w:rPr>
          <w:rFonts w:ascii="Times New Roman" w:hAnsi="Times New Roman"/>
          <w:b/>
          <w:sz w:val="24"/>
          <w:u w:val="single"/>
        </w:rPr>
        <w:t>Matrice du cadre logique (cadre logique)</w:t>
      </w:r>
    </w:p>
    <w:p w14:paraId="7575AC5C" w14:textId="14450F45" w:rsidR="005F6CAF" w:rsidRDefault="003739FA" w:rsidP="001059D1">
      <w:pPr>
        <w:tabs>
          <w:tab w:val="left" w:pos="-1440"/>
          <w:tab w:val="left" w:pos="-720"/>
        </w:tabs>
        <w:spacing w:after="120"/>
        <w:rPr>
          <w:i/>
          <w:szCs w:val="22"/>
          <w:highlight w:val="yellow"/>
        </w:rPr>
      </w:pPr>
      <w:r>
        <w:rPr>
          <w:i/>
          <w:highlight w:val="yellow"/>
        </w:rPr>
        <w:t xml:space="preserve">La matrice du cadre logique (cadre logique) est un tableau qui reprend de manière structurée la hiérarchie des </w:t>
      </w:r>
      <w:r>
        <w:rPr>
          <w:b/>
          <w:i/>
          <w:highlight w:val="yellow"/>
          <w:u w:val="single"/>
        </w:rPr>
        <w:t>résultats</w:t>
      </w:r>
      <w:r>
        <w:rPr>
          <w:i/>
          <w:highlight w:val="yellow"/>
        </w:rPr>
        <w:t xml:space="preserve"> de l’action.</w:t>
      </w:r>
    </w:p>
    <w:p w14:paraId="050B563D" w14:textId="77ED00B5" w:rsidR="000D3490" w:rsidRDefault="000D3490" w:rsidP="001059D1">
      <w:pPr>
        <w:tabs>
          <w:tab w:val="left" w:pos="-1440"/>
          <w:tab w:val="left" w:pos="-720"/>
        </w:tabs>
        <w:spacing w:after="120"/>
        <w:rPr>
          <w:rFonts w:eastAsia="Calibri"/>
          <w:i/>
          <w:szCs w:val="22"/>
          <w:highlight w:val="yellow"/>
        </w:rPr>
      </w:pPr>
      <w:r>
        <w:rPr>
          <w:i/>
          <w:highlight w:val="yellow"/>
        </w:rPr>
        <w:t>Le cadre logique fera partie du contrat de subvention (annexe I – Description de l’action).</w:t>
      </w:r>
    </w:p>
    <w:p w14:paraId="0B2E52AD" w14:textId="77777777" w:rsidR="007D2FBD" w:rsidRDefault="008E0514" w:rsidP="001059D1">
      <w:pPr>
        <w:tabs>
          <w:tab w:val="left" w:pos="-1440"/>
          <w:tab w:val="left" w:pos="-720"/>
        </w:tabs>
        <w:rPr>
          <w:rFonts w:eastAsia="Calibri"/>
          <w:i/>
          <w:szCs w:val="22"/>
          <w:highlight w:val="yellow"/>
        </w:rPr>
      </w:pPr>
      <w:r>
        <w:rPr>
          <w:i/>
          <w:highlight w:val="yellow"/>
        </w:rPr>
        <w:t>Le cadre logique se compose des colonnes suivantes:</w:t>
      </w:r>
    </w:p>
    <w:tbl>
      <w:tblPr>
        <w:tblStyle w:val="TableGrid"/>
        <w:tblW w:w="0" w:type="auto"/>
        <w:tblLook w:val="04A0" w:firstRow="1" w:lastRow="0" w:firstColumn="1" w:lastColumn="0" w:noHBand="0" w:noVBand="1"/>
      </w:tblPr>
      <w:tblGrid>
        <w:gridCol w:w="1951"/>
        <w:gridCol w:w="12269"/>
      </w:tblGrid>
      <w:tr w:rsidR="007C5132" w14:paraId="4BDE0069" w14:textId="57C6396C" w:rsidTr="001059D1">
        <w:tc>
          <w:tcPr>
            <w:tcW w:w="1951" w:type="dxa"/>
          </w:tcPr>
          <w:p w14:paraId="05954E00" w14:textId="00FD1C8D" w:rsidR="007C5132" w:rsidRDefault="007C5132" w:rsidP="001059D1">
            <w:pPr>
              <w:tabs>
                <w:tab w:val="left" w:pos="-1440"/>
                <w:tab w:val="left" w:pos="-720"/>
              </w:tabs>
              <w:spacing w:before="40" w:afterLines="40" w:after="96"/>
              <w:rPr>
                <w:rFonts w:eastAsia="Calibri"/>
                <w:i/>
                <w:szCs w:val="22"/>
                <w:highlight w:val="yellow"/>
              </w:rPr>
            </w:pPr>
            <w:r>
              <w:rPr>
                <w:i/>
                <w:highlight w:val="yellow"/>
              </w:rPr>
              <w:t>Chaîne des résultats</w:t>
            </w:r>
          </w:p>
        </w:tc>
        <w:tc>
          <w:tcPr>
            <w:tcW w:w="12269" w:type="dxa"/>
          </w:tcPr>
          <w:p w14:paraId="767A877E" w14:textId="77777777" w:rsidR="007C5132" w:rsidRDefault="007C5132" w:rsidP="001059D1">
            <w:pPr>
              <w:tabs>
                <w:tab w:val="left" w:pos="-1440"/>
                <w:tab w:val="left" w:pos="-720"/>
              </w:tabs>
              <w:spacing w:before="40" w:afterLines="40" w:after="96"/>
              <w:rPr>
                <w:i/>
                <w:highlight w:val="yellow"/>
              </w:rPr>
            </w:pPr>
            <w:r>
              <w:rPr>
                <w:i/>
                <w:highlight w:val="yellow"/>
              </w:rPr>
              <w:t>Chaque résultat (impact, réalisation, produit) doit être nommé et numéroté.</w:t>
            </w:r>
          </w:p>
          <w:p w14:paraId="5C145772" w14:textId="77777777" w:rsidR="007C5132" w:rsidRPr="00CB170E" w:rsidRDefault="007C5132" w:rsidP="001059D1">
            <w:pPr>
              <w:tabs>
                <w:tab w:val="left" w:pos="-1440"/>
                <w:tab w:val="left" w:pos="-720"/>
              </w:tabs>
              <w:spacing w:before="40" w:afterLines="40" w:after="96"/>
              <w:rPr>
                <w:i/>
                <w:szCs w:val="22"/>
                <w:highlight w:val="yellow"/>
              </w:rPr>
            </w:pPr>
            <w:r>
              <w:rPr>
                <w:i/>
                <w:highlight w:val="yellow"/>
              </w:rPr>
              <w:t xml:space="preserve">Selon la définition du CAD de l’OCDE, </w:t>
            </w:r>
          </w:p>
          <w:p w14:paraId="136BA23C" w14:textId="77777777" w:rsidR="007C5132" w:rsidRPr="00CB170E" w:rsidRDefault="007C5132" w:rsidP="001059D1">
            <w:pPr>
              <w:tabs>
                <w:tab w:val="left" w:pos="-1440"/>
                <w:tab w:val="left" w:pos="-720"/>
              </w:tabs>
              <w:spacing w:before="40" w:afterLines="40" w:after="96"/>
              <w:rPr>
                <w:i/>
                <w:szCs w:val="22"/>
                <w:highlight w:val="yellow"/>
              </w:rPr>
            </w:pPr>
            <w:r>
              <w:rPr>
                <w:i/>
                <w:highlight w:val="yellow"/>
              </w:rPr>
              <w:t>les résultats sont «les produits, réalisations ou impacts des interventions dans le domaine du développement, chaque niveau contribuant au suivant, comme l’illustre la chaîne de résultats». Les trois résultats sont définis comme suit:</w:t>
            </w:r>
          </w:p>
          <w:p w14:paraId="233B87E7" w14:textId="77777777" w:rsidR="007C5132" w:rsidRPr="00CB170E" w:rsidRDefault="007C5132" w:rsidP="001059D1">
            <w:pPr>
              <w:pStyle w:val="ListParagraph"/>
              <w:numPr>
                <w:ilvl w:val="0"/>
                <w:numId w:val="1"/>
              </w:numPr>
              <w:tabs>
                <w:tab w:val="left" w:pos="-1440"/>
                <w:tab w:val="left" w:pos="-720"/>
              </w:tabs>
              <w:spacing w:before="40" w:afterLines="40" w:after="96"/>
              <w:contextualSpacing w:val="0"/>
              <w:rPr>
                <w:rFonts w:ascii="Times New Roman" w:hAnsi="Times New Roman"/>
                <w:i/>
                <w:highlight w:val="yellow"/>
              </w:rPr>
            </w:pPr>
            <w:r>
              <w:rPr>
                <w:rFonts w:ascii="Times New Roman" w:hAnsi="Times New Roman"/>
                <w:i/>
                <w:highlight w:val="yellow"/>
              </w:rPr>
              <w:t>les impacts sont les effets à long terme de l’action concourant à l’objectif global;</w:t>
            </w:r>
          </w:p>
          <w:p w14:paraId="3DD973EC" w14:textId="77777777" w:rsidR="007C5132" w:rsidRPr="00CB170E" w:rsidRDefault="007C5132" w:rsidP="001059D1">
            <w:pPr>
              <w:pStyle w:val="ListParagraph"/>
              <w:numPr>
                <w:ilvl w:val="0"/>
                <w:numId w:val="1"/>
              </w:numPr>
              <w:tabs>
                <w:tab w:val="left" w:pos="-1440"/>
                <w:tab w:val="left" w:pos="-720"/>
              </w:tabs>
              <w:spacing w:before="40" w:afterLines="40" w:after="96"/>
              <w:contextualSpacing w:val="0"/>
              <w:rPr>
                <w:rFonts w:ascii="Times New Roman" w:hAnsi="Times New Roman"/>
                <w:i/>
                <w:highlight w:val="yellow"/>
              </w:rPr>
            </w:pPr>
            <w:r>
              <w:rPr>
                <w:rFonts w:ascii="Times New Roman" w:hAnsi="Times New Roman"/>
                <w:i/>
                <w:highlight w:val="yellow"/>
              </w:rPr>
              <w:t>les réalisations sont les effets à court ou à moyen terme de l’action permettant d’atteindre le ou les objectifs spécifiques;</w:t>
            </w:r>
            <w:r>
              <w:rPr>
                <w:rStyle w:val="FootnoteReference"/>
                <w:i/>
                <w:sz w:val="18"/>
                <w:highlight w:val="yellow"/>
              </w:rPr>
              <w:t xml:space="preserve"> </w:t>
            </w:r>
            <w:r w:rsidRPr="0089100C">
              <w:rPr>
                <w:rStyle w:val="FootnoteReference"/>
                <w:i/>
                <w:sz w:val="18"/>
                <w:szCs w:val="18"/>
                <w:highlight w:val="yellow"/>
              </w:rPr>
              <w:footnoteReference w:id="2"/>
            </w:r>
          </w:p>
          <w:p w14:paraId="4F1E12BC" w14:textId="77777777" w:rsidR="007C5132" w:rsidRDefault="007C5132" w:rsidP="001059D1">
            <w:pPr>
              <w:pStyle w:val="ListParagraph"/>
              <w:numPr>
                <w:ilvl w:val="0"/>
                <w:numId w:val="1"/>
              </w:numPr>
              <w:autoSpaceDE w:val="0"/>
              <w:autoSpaceDN w:val="0"/>
              <w:adjustRightInd w:val="0"/>
              <w:spacing w:before="40" w:afterLines="40" w:after="96"/>
              <w:contextualSpacing w:val="0"/>
              <w:rPr>
                <w:rFonts w:ascii="Times New Roman" w:hAnsi="Times New Roman"/>
                <w:i/>
                <w:highlight w:val="yellow"/>
              </w:rPr>
            </w:pPr>
            <w:r>
              <w:rPr>
                <w:rFonts w:ascii="Times New Roman" w:hAnsi="Times New Roman"/>
                <w:i/>
                <w:highlight w:val="yellow"/>
              </w:rPr>
              <w:t>les produits sont les produits, équipements et services qui résultent des interventions dans le domaine du développement.</w:t>
            </w:r>
          </w:p>
          <w:p w14:paraId="6A95DBF8" w14:textId="5A412739" w:rsidR="000656AC" w:rsidRPr="001059D1" w:rsidRDefault="000656AC" w:rsidP="001059D1">
            <w:pPr>
              <w:tabs>
                <w:tab w:val="left" w:pos="-1440"/>
                <w:tab w:val="left" w:pos="-720"/>
              </w:tabs>
              <w:spacing w:before="40" w:afterLines="40" w:after="96"/>
              <w:rPr>
                <w:i/>
                <w:szCs w:val="22"/>
                <w:highlight w:val="yellow"/>
              </w:rPr>
            </w:pPr>
            <w:r>
              <w:rPr>
                <w:i/>
                <w:highlight w:val="yellow"/>
              </w:rPr>
              <w:t>Les liens entre les différents niveaux de résultats sont aussi importants que les résultats eux-mêmes, étant donné qu’ils reflètent la logique d’intervention (théorie du changement) et les rôles du bénéficiaire de la subvention, des groupes cibles, des bénéficiaires finaux et des autres parties prenantes.</w:t>
            </w:r>
          </w:p>
        </w:tc>
      </w:tr>
      <w:tr w:rsidR="007C5132" w14:paraId="28E702E5" w14:textId="1932CAE1" w:rsidTr="001059D1">
        <w:tc>
          <w:tcPr>
            <w:tcW w:w="1951" w:type="dxa"/>
          </w:tcPr>
          <w:p w14:paraId="1EC28EA5" w14:textId="71E7D0CB" w:rsidR="007C5132" w:rsidRDefault="000656AC" w:rsidP="001059D1">
            <w:pPr>
              <w:tabs>
                <w:tab w:val="left" w:pos="-1440"/>
                <w:tab w:val="left" w:pos="-720"/>
              </w:tabs>
              <w:spacing w:before="40" w:afterLines="40" w:after="96"/>
              <w:rPr>
                <w:rFonts w:eastAsia="Calibri"/>
                <w:i/>
                <w:szCs w:val="22"/>
                <w:highlight w:val="yellow"/>
              </w:rPr>
            </w:pPr>
            <w:r>
              <w:rPr>
                <w:i/>
                <w:highlight w:val="yellow"/>
              </w:rPr>
              <w:t>Indicateurs</w:t>
            </w:r>
          </w:p>
        </w:tc>
        <w:tc>
          <w:tcPr>
            <w:tcW w:w="12269" w:type="dxa"/>
          </w:tcPr>
          <w:p w14:paraId="2A65B953" w14:textId="28BF8DB7" w:rsidR="007C5132" w:rsidRDefault="000656AC" w:rsidP="001059D1">
            <w:pPr>
              <w:spacing w:before="40" w:afterLines="40" w:after="96"/>
              <w:rPr>
                <w:rFonts w:eastAsia="Calibri"/>
                <w:i/>
                <w:iCs/>
                <w:highlight w:val="yellow"/>
              </w:rPr>
            </w:pPr>
            <w:r>
              <w:rPr>
                <w:i/>
                <w:highlight w:val="yellow"/>
              </w:rPr>
              <w:t>La performance de chaque résultat (impact, réalisation, produit) est mesurée par au moins un indicateur. Les indicateurs doivent être formulés en termes neutres (par exemple, nombre de personnes formées) et sans information sur le sens de la direction, lequel résulte du delta entre la valeur de référence et la cible.</w:t>
            </w:r>
          </w:p>
          <w:p w14:paraId="4C9DCD70" w14:textId="0AB18ECE" w:rsidR="00E802D2" w:rsidRDefault="00E802D2" w:rsidP="001059D1">
            <w:pPr>
              <w:tabs>
                <w:tab w:val="left" w:pos="-1440"/>
                <w:tab w:val="left" w:pos="-720"/>
              </w:tabs>
              <w:spacing w:before="40" w:afterLines="40" w:after="96"/>
              <w:rPr>
                <w:rFonts w:eastAsia="Calibri"/>
                <w:i/>
                <w:szCs w:val="22"/>
                <w:highlight w:val="yellow"/>
              </w:rPr>
            </w:pPr>
            <w:r>
              <w:rPr>
                <w:i/>
                <w:highlight w:val="yellow"/>
              </w:rPr>
              <w:lastRenderedPageBreak/>
              <w:t>Le cas échéant, veuillez indiquer la ventilation par sexe, âge, zone urbaine/rurale, handicap, secteur, pays, etc.</w:t>
            </w:r>
          </w:p>
        </w:tc>
      </w:tr>
      <w:tr w:rsidR="007C5132" w14:paraId="20A455A7" w14:textId="5FCF2648" w:rsidTr="001059D1">
        <w:tc>
          <w:tcPr>
            <w:tcW w:w="1951" w:type="dxa"/>
          </w:tcPr>
          <w:p w14:paraId="4166D273" w14:textId="4767AB39" w:rsidR="007C5132" w:rsidRDefault="00BA6F67" w:rsidP="001059D1">
            <w:pPr>
              <w:tabs>
                <w:tab w:val="left" w:pos="-1440"/>
                <w:tab w:val="left" w:pos="-720"/>
              </w:tabs>
              <w:spacing w:before="40" w:afterLines="40" w:after="96"/>
              <w:rPr>
                <w:rFonts w:eastAsia="Calibri"/>
                <w:i/>
                <w:szCs w:val="22"/>
                <w:highlight w:val="yellow"/>
              </w:rPr>
            </w:pPr>
            <w:r>
              <w:rPr>
                <w:i/>
                <w:highlight w:val="yellow"/>
              </w:rPr>
              <w:lastRenderedPageBreak/>
              <w:t>Financement non lié aux coûts</w:t>
            </w:r>
          </w:p>
        </w:tc>
        <w:tc>
          <w:tcPr>
            <w:tcW w:w="12269" w:type="dxa"/>
          </w:tcPr>
          <w:p w14:paraId="28FC7FC9" w14:textId="2D54298F" w:rsidR="007C5132" w:rsidRDefault="00BA6F67" w:rsidP="001059D1">
            <w:pPr>
              <w:tabs>
                <w:tab w:val="left" w:pos="-1440"/>
                <w:tab w:val="left" w:pos="-720"/>
              </w:tabs>
              <w:spacing w:before="40" w:afterLines="40" w:after="96"/>
              <w:rPr>
                <w:rFonts w:eastAsia="Calibri"/>
                <w:i/>
                <w:szCs w:val="22"/>
                <w:highlight w:val="yellow"/>
              </w:rPr>
            </w:pPr>
            <w:r>
              <w:rPr>
                <w:i/>
                <w:highlight w:val="yellow"/>
              </w:rPr>
              <w:t>Si un indicateur est également inclus dans le budget de l’action dans sa composante «Financement non lié aux coûts», veuillez indiquer OUI. Dans le cas contraire, veuillez indiquer NON. Les indicateurs sans indication «Financement non lié aux coûts» ne seront utilisés qu’aux fins du suivi et des rapports, mais pas aux fins des paiements.</w:t>
            </w:r>
          </w:p>
        </w:tc>
      </w:tr>
      <w:tr w:rsidR="007C5132" w14:paraId="73C84278" w14:textId="243152F7" w:rsidTr="001059D1">
        <w:tc>
          <w:tcPr>
            <w:tcW w:w="1951" w:type="dxa"/>
          </w:tcPr>
          <w:p w14:paraId="5B76B345" w14:textId="1D4820F2" w:rsidR="007C5132" w:rsidRDefault="00A80093" w:rsidP="001059D1">
            <w:pPr>
              <w:tabs>
                <w:tab w:val="left" w:pos="-1440"/>
                <w:tab w:val="left" w:pos="-720"/>
              </w:tabs>
              <w:spacing w:before="40" w:afterLines="40" w:after="96"/>
              <w:rPr>
                <w:rFonts w:eastAsia="Calibri"/>
                <w:i/>
                <w:szCs w:val="22"/>
                <w:highlight w:val="yellow"/>
              </w:rPr>
            </w:pPr>
            <w:r>
              <w:rPr>
                <w:i/>
                <w:highlight w:val="yellow"/>
              </w:rPr>
              <w:t>Unité de mesure</w:t>
            </w:r>
          </w:p>
        </w:tc>
        <w:tc>
          <w:tcPr>
            <w:tcW w:w="12269" w:type="dxa"/>
          </w:tcPr>
          <w:p w14:paraId="1348A4A6" w14:textId="0A114362" w:rsidR="007C5132" w:rsidRDefault="00A80093" w:rsidP="001059D1">
            <w:pPr>
              <w:tabs>
                <w:tab w:val="left" w:pos="-1440"/>
                <w:tab w:val="left" w:pos="-720"/>
              </w:tabs>
              <w:spacing w:before="40" w:afterLines="40" w:after="96"/>
              <w:rPr>
                <w:rFonts w:eastAsia="Calibri"/>
                <w:i/>
                <w:szCs w:val="22"/>
                <w:highlight w:val="yellow"/>
              </w:rPr>
            </w:pPr>
            <w:r>
              <w:rPr>
                <w:i/>
                <w:highlight w:val="yellow"/>
              </w:rPr>
              <w:t>Un indicateur nécessite une «unité» de mesure; par exemple, dans le cas du nombre de personnes, l’unité de mesure sera un «nombre». La même unité de mesure doit être utilisée pour la valeur de référence et la valeur cible.</w:t>
            </w:r>
          </w:p>
        </w:tc>
      </w:tr>
      <w:tr w:rsidR="007C5132" w14:paraId="0A2F0CB1" w14:textId="6E38598B" w:rsidTr="001059D1">
        <w:tc>
          <w:tcPr>
            <w:tcW w:w="1951" w:type="dxa"/>
          </w:tcPr>
          <w:p w14:paraId="64AADEB7" w14:textId="211DC5B7" w:rsidR="007C5132" w:rsidRDefault="00A2146D" w:rsidP="001059D1">
            <w:pPr>
              <w:tabs>
                <w:tab w:val="left" w:pos="-1440"/>
                <w:tab w:val="left" w:pos="-720"/>
              </w:tabs>
              <w:spacing w:before="40" w:afterLines="40" w:after="96"/>
              <w:rPr>
                <w:rFonts w:eastAsia="Calibri"/>
                <w:i/>
                <w:szCs w:val="22"/>
                <w:highlight w:val="yellow"/>
              </w:rPr>
            </w:pPr>
            <w:r>
              <w:rPr>
                <w:i/>
                <w:highlight w:val="yellow"/>
              </w:rPr>
              <w:t>Niveau de référence</w:t>
            </w:r>
          </w:p>
        </w:tc>
        <w:tc>
          <w:tcPr>
            <w:tcW w:w="12269" w:type="dxa"/>
          </w:tcPr>
          <w:p w14:paraId="02D00B82" w14:textId="6F768E69" w:rsidR="007C5132" w:rsidRDefault="005D2EF6" w:rsidP="001059D1">
            <w:pPr>
              <w:tabs>
                <w:tab w:val="left" w:pos="-1440"/>
                <w:tab w:val="left" w:pos="-720"/>
              </w:tabs>
              <w:spacing w:before="40" w:afterLines="40" w:after="96"/>
              <w:rPr>
                <w:rFonts w:eastAsia="Calibri"/>
                <w:i/>
                <w:szCs w:val="22"/>
                <w:highlight w:val="yellow"/>
              </w:rPr>
            </w:pPr>
            <w:r>
              <w:rPr>
                <w:i/>
                <w:highlight w:val="yellow"/>
              </w:rPr>
              <w:t>Pour chaque indicateur, il convient de fournir la valeur de référence telle qu’elle est disponible en dernier lieu. Par exemple, 200 en 2022. Dans le cas exceptionnel où cette valeur n’est pas disponible au moment de la soumission de la proposition, cela doit être dûment justifié (par exemple, étude de référence au début, enquête, etc.).</w:t>
            </w:r>
          </w:p>
        </w:tc>
      </w:tr>
      <w:tr w:rsidR="00892C49" w14:paraId="2483DABB" w14:textId="77777777" w:rsidTr="7AD2AC11">
        <w:tc>
          <w:tcPr>
            <w:tcW w:w="1951" w:type="dxa"/>
          </w:tcPr>
          <w:p w14:paraId="50C43B2C" w14:textId="0964536A" w:rsidR="00892C49" w:rsidRPr="00892C49" w:rsidRDefault="00892C49" w:rsidP="001059D1">
            <w:pPr>
              <w:tabs>
                <w:tab w:val="left" w:pos="-1440"/>
                <w:tab w:val="left" w:pos="-720"/>
              </w:tabs>
              <w:spacing w:before="40" w:afterLines="40" w:after="96"/>
              <w:rPr>
                <w:rFonts w:eastAsia="Calibri"/>
                <w:i/>
                <w:szCs w:val="22"/>
                <w:highlight w:val="yellow"/>
              </w:rPr>
            </w:pPr>
            <w:r>
              <w:rPr>
                <w:i/>
                <w:highlight w:val="yellow"/>
              </w:rPr>
              <w:t>Cible intermédiaire</w:t>
            </w:r>
          </w:p>
        </w:tc>
        <w:tc>
          <w:tcPr>
            <w:tcW w:w="12269" w:type="dxa"/>
          </w:tcPr>
          <w:p w14:paraId="131EED57" w14:textId="50FB078E" w:rsidR="00892C49" w:rsidRDefault="00892C49" w:rsidP="001059D1">
            <w:pPr>
              <w:tabs>
                <w:tab w:val="left" w:pos="-1440"/>
                <w:tab w:val="left" w:pos="-720"/>
              </w:tabs>
              <w:spacing w:before="40" w:afterLines="40" w:after="96"/>
              <w:rPr>
                <w:rFonts w:eastAsia="Calibri"/>
                <w:i/>
                <w:szCs w:val="22"/>
                <w:highlight w:val="yellow"/>
              </w:rPr>
            </w:pPr>
            <w:r>
              <w:rPr>
                <w:i/>
                <w:highlight w:val="yellow"/>
              </w:rPr>
              <w:t>Cette colonne pourrait être ajoutée au modèle fourni si le bénéficiaire le juge nécessaire pour permettre une meilleure fluidité du suivi et de l’établissement des rapports de l’action. Par exemple, 400 en 2023.</w:t>
            </w:r>
          </w:p>
        </w:tc>
      </w:tr>
      <w:tr w:rsidR="00D37E80" w14:paraId="5FF6F921" w14:textId="77777777" w:rsidTr="001059D1">
        <w:tc>
          <w:tcPr>
            <w:tcW w:w="1951" w:type="dxa"/>
          </w:tcPr>
          <w:p w14:paraId="38E30571" w14:textId="5EC78155" w:rsidR="00D37E80" w:rsidRPr="001059D1" w:rsidRDefault="00D37E80" w:rsidP="001059D1">
            <w:pPr>
              <w:tabs>
                <w:tab w:val="left" w:pos="-1440"/>
                <w:tab w:val="left" w:pos="-720"/>
              </w:tabs>
              <w:spacing w:before="40" w:afterLines="40" w:after="96"/>
              <w:rPr>
                <w:rFonts w:eastAsia="Calibri"/>
                <w:i/>
                <w:szCs w:val="22"/>
                <w:highlight w:val="yellow"/>
              </w:rPr>
            </w:pPr>
            <w:r>
              <w:rPr>
                <w:i/>
                <w:highlight w:val="yellow"/>
              </w:rPr>
              <w:t>Cible</w:t>
            </w:r>
          </w:p>
        </w:tc>
        <w:tc>
          <w:tcPr>
            <w:tcW w:w="12269" w:type="dxa"/>
          </w:tcPr>
          <w:p w14:paraId="78549577" w14:textId="42B4930E" w:rsidR="00D37E80" w:rsidRDefault="00D37E80" w:rsidP="001059D1">
            <w:pPr>
              <w:tabs>
                <w:tab w:val="left" w:pos="-1440"/>
                <w:tab w:val="left" w:pos="-720"/>
              </w:tabs>
              <w:spacing w:before="40" w:afterLines="40" w:after="96"/>
              <w:rPr>
                <w:rFonts w:eastAsia="Calibri"/>
                <w:i/>
                <w:szCs w:val="22"/>
                <w:highlight w:val="yellow"/>
              </w:rPr>
            </w:pPr>
            <w:r>
              <w:rPr>
                <w:i/>
                <w:highlight w:val="yellow"/>
              </w:rPr>
              <w:t>Pour chaque indicateur, il convient de fournir la valeur cible et l’année. Par exemple, 500 d’ici à 2024. Dans le cas exceptionnel où cette valeur n’est pas disponible au moment de la soumission de la proposition, cela doit être dûment justifié (par exemple, étude de référence au début, enquête, etc.).</w:t>
            </w:r>
          </w:p>
        </w:tc>
      </w:tr>
      <w:tr w:rsidR="00D37E80" w14:paraId="5F548331" w14:textId="77777777" w:rsidTr="001059D1">
        <w:tc>
          <w:tcPr>
            <w:tcW w:w="1951" w:type="dxa"/>
          </w:tcPr>
          <w:p w14:paraId="2E2B1CE2" w14:textId="6EEABB0F" w:rsidR="00D37E80" w:rsidRPr="001059D1" w:rsidRDefault="00D37E80" w:rsidP="001059D1">
            <w:pPr>
              <w:tabs>
                <w:tab w:val="left" w:pos="-1440"/>
                <w:tab w:val="left" w:pos="-720"/>
              </w:tabs>
              <w:spacing w:before="40" w:afterLines="40" w:after="96"/>
              <w:rPr>
                <w:rFonts w:eastAsia="Calibri"/>
                <w:i/>
                <w:szCs w:val="22"/>
                <w:highlight w:val="yellow"/>
              </w:rPr>
            </w:pPr>
            <w:r>
              <w:rPr>
                <w:i/>
                <w:highlight w:val="yellow"/>
              </w:rPr>
              <w:t>Sources des données</w:t>
            </w:r>
          </w:p>
        </w:tc>
        <w:tc>
          <w:tcPr>
            <w:tcW w:w="12269" w:type="dxa"/>
          </w:tcPr>
          <w:p w14:paraId="78533678" w14:textId="4A8A499A" w:rsidR="00FB15C6" w:rsidRDefault="00A166FD" w:rsidP="001059D1">
            <w:pPr>
              <w:tabs>
                <w:tab w:val="left" w:pos="-1440"/>
                <w:tab w:val="left" w:pos="-720"/>
              </w:tabs>
              <w:spacing w:before="40" w:afterLines="40" w:after="96"/>
              <w:rPr>
                <w:rFonts w:eastAsia="Calibri"/>
                <w:i/>
                <w:szCs w:val="22"/>
                <w:highlight w:val="yellow"/>
              </w:rPr>
            </w:pPr>
            <w:r>
              <w:rPr>
                <w:i/>
                <w:highlight w:val="yellow"/>
              </w:rPr>
              <w:t>Pour chaque indicateur, il convient de préciser comment les valeurs relatives à la performance des indicateurs pertinents seront collectées et par qui. Ces informations sont particulièrement importantes en cas de financement non lié aux coûts, car les sources des données seront consultées pour valider l’obtention des résultats tels qu’ils ont été communiqués.</w:t>
            </w:r>
          </w:p>
          <w:p w14:paraId="46FFD328" w14:textId="1CF01295" w:rsidR="00D37E80" w:rsidRDefault="00FB15C6" w:rsidP="001059D1">
            <w:pPr>
              <w:tabs>
                <w:tab w:val="left" w:pos="-1440"/>
                <w:tab w:val="left" w:pos="-720"/>
              </w:tabs>
              <w:spacing w:before="40" w:afterLines="40" w:after="96"/>
              <w:rPr>
                <w:rFonts w:eastAsia="Calibri"/>
                <w:i/>
                <w:szCs w:val="22"/>
                <w:highlight w:val="yellow"/>
              </w:rPr>
            </w:pPr>
            <w:r>
              <w:rPr>
                <w:i/>
                <w:highlight w:val="yellow"/>
              </w:rPr>
              <w:t xml:space="preserve">Veuillez noter qu’il est possible de disposer de plusieurs sources de données pour un seul et même indicateur. </w:t>
            </w:r>
          </w:p>
        </w:tc>
      </w:tr>
      <w:tr w:rsidR="00D37E80" w14:paraId="12BC682E" w14:textId="77777777" w:rsidTr="001059D1">
        <w:tc>
          <w:tcPr>
            <w:tcW w:w="1951" w:type="dxa"/>
          </w:tcPr>
          <w:p w14:paraId="6F06A5B4" w14:textId="0CD40AAB" w:rsidR="00D37E80" w:rsidRPr="001059D1" w:rsidRDefault="00D37E80" w:rsidP="001059D1">
            <w:pPr>
              <w:tabs>
                <w:tab w:val="left" w:pos="-1440"/>
                <w:tab w:val="left" w:pos="-720"/>
              </w:tabs>
              <w:spacing w:before="40" w:afterLines="40" w:after="96"/>
              <w:rPr>
                <w:rFonts w:eastAsia="Calibri"/>
                <w:i/>
                <w:szCs w:val="22"/>
                <w:highlight w:val="yellow"/>
              </w:rPr>
            </w:pPr>
            <w:r>
              <w:rPr>
                <w:i/>
                <w:highlight w:val="yellow"/>
              </w:rPr>
              <w:t>Hypothèses</w:t>
            </w:r>
          </w:p>
        </w:tc>
        <w:tc>
          <w:tcPr>
            <w:tcW w:w="12269" w:type="dxa"/>
          </w:tcPr>
          <w:p w14:paraId="3F337149" w14:textId="12B9D8E7" w:rsidR="00D37E80" w:rsidRDefault="00FB15C6" w:rsidP="001059D1">
            <w:pPr>
              <w:tabs>
                <w:tab w:val="left" w:pos="-1440"/>
                <w:tab w:val="left" w:pos="-720"/>
              </w:tabs>
              <w:spacing w:before="40" w:afterLines="40" w:after="96"/>
              <w:rPr>
                <w:rFonts w:eastAsia="Calibri"/>
                <w:i/>
                <w:szCs w:val="22"/>
                <w:highlight w:val="yellow"/>
              </w:rPr>
            </w:pPr>
            <w:r>
              <w:rPr>
                <w:i/>
                <w:highlight w:val="yellow"/>
              </w:rPr>
              <w:t>Conditions externes nécessaires et positives pour la mise en œuvre de l’action qui échappent au contrôle des personnes chargées de la gestion de cette dernière. Des hypothèses sont nécessaires dans la logique verticale du cadre logique.</w:t>
            </w:r>
          </w:p>
          <w:p w14:paraId="12833194" w14:textId="77777777" w:rsidR="00DE54B7" w:rsidRDefault="00DE54B7" w:rsidP="001059D1">
            <w:pPr>
              <w:tabs>
                <w:tab w:val="left" w:pos="-1440"/>
                <w:tab w:val="left" w:pos="-720"/>
              </w:tabs>
              <w:spacing w:before="40" w:afterLines="40" w:after="96"/>
              <w:rPr>
                <w:rFonts w:eastAsia="Calibri"/>
                <w:i/>
                <w:szCs w:val="22"/>
                <w:highlight w:val="yellow"/>
              </w:rPr>
            </w:pPr>
            <w:r>
              <w:rPr>
                <w:i/>
                <w:highlight w:val="yellow"/>
              </w:rPr>
              <w:t xml:space="preserve">Si les produits sont obtenus et les hypothèses sont vérifiées, il est probable que les réalisations se concrétiseront. Si les réalisations sont atteintes et les hypothèses correspondantes sont vérifiées, il est probable que l’impact se concrétisera. </w:t>
            </w:r>
          </w:p>
          <w:p w14:paraId="6D0FD071" w14:textId="05800838" w:rsidR="00320A69" w:rsidRDefault="00320A69" w:rsidP="001059D1">
            <w:pPr>
              <w:tabs>
                <w:tab w:val="left" w:pos="-1440"/>
                <w:tab w:val="left" w:pos="-720"/>
              </w:tabs>
              <w:spacing w:before="40" w:afterLines="40" w:after="96"/>
              <w:rPr>
                <w:rFonts w:eastAsia="Calibri"/>
                <w:i/>
                <w:szCs w:val="22"/>
                <w:highlight w:val="yellow"/>
              </w:rPr>
            </w:pPr>
            <w:r>
              <w:rPr>
                <w:i/>
                <w:highlight w:val="yellow"/>
              </w:rPr>
              <w:t>La logique verticale des hypothèses justifie l’absence d’hypothèses au niveau de l’impact, étant donné qu’il n’y a pas de niveau plus élevé à atteindre que celui de l’impact.</w:t>
            </w:r>
          </w:p>
        </w:tc>
      </w:tr>
    </w:tbl>
    <w:p w14:paraId="7739D3D1" w14:textId="0B515A23" w:rsidR="004A15A3" w:rsidRDefault="004A15A3" w:rsidP="001059D1">
      <w:pPr>
        <w:pStyle w:val="ListParagraph"/>
        <w:spacing w:before="240" w:after="240"/>
        <w:ind w:left="0"/>
        <w:contextualSpacing w:val="0"/>
        <w:rPr>
          <w:rFonts w:ascii="Times New Roman" w:hAnsi="Times New Roman"/>
          <w:i/>
          <w:iCs/>
          <w:highlight w:val="yellow"/>
        </w:rPr>
      </w:pPr>
      <w:r>
        <w:rPr>
          <w:rFonts w:ascii="Times New Roman" w:hAnsi="Times New Roman"/>
          <w:i/>
          <w:highlight w:val="yellow"/>
        </w:rPr>
        <w:t>La matrice du cadre logique (cadre logique) devra être utilisée comme outil de suivi et de compte rendu sur l’obtention des résultats au cours de la mise en œuvre. En temps utile (c’est-à-dire dans les rapports intermédiaires et le rapport final), les progrès/valeurs</w:t>
      </w:r>
      <w:r>
        <w:rPr>
          <w:highlight w:val="yellow"/>
        </w:rPr>
        <w:t xml:space="preserve"> </w:t>
      </w:r>
      <w:r>
        <w:rPr>
          <w:rFonts w:ascii="Times New Roman" w:hAnsi="Times New Roman"/>
          <w:i/>
          <w:highlight w:val="yellow"/>
        </w:rPr>
        <w:t>de chaque indicateur visant à mesurer le résultat concerné doivent être régulièrement mis à jour par le bénéficiaire dans la colonne «Valeur actuelle» prévue dans le modèle ci-dessous pour le suivi et pour rendre compte des résultats. Des colonnes relatives aux cibles intermédiaires pourraient être ajoutées si cela est jugé nécessaire pour le suivi et l'établissement des rapports.</w:t>
      </w:r>
    </w:p>
    <w:p w14:paraId="4A47815F" w14:textId="5C506D64" w:rsidR="0045789F" w:rsidRPr="00D50D61" w:rsidRDefault="003D2082" w:rsidP="0045789F">
      <w:pPr>
        <w:spacing w:after="60"/>
        <w:rPr>
          <w:i/>
          <w:szCs w:val="22"/>
          <w:highlight w:val="yellow"/>
        </w:rPr>
      </w:pPr>
      <w:r>
        <w:rPr>
          <w:i/>
        </w:rPr>
        <w:lastRenderedPageBreak/>
        <w:t>À des fins opérationnelles, la personne de contact désignée par le bénéficiaire pour gérer le cadre logique conformément à l’article 4.2 des conditions particulières est: &lt;</w:t>
      </w:r>
      <w:r>
        <w:rPr>
          <w:i/>
          <w:highlight w:val="yellow"/>
        </w:rPr>
        <w:t>nom, adresse électronique</w:t>
      </w:r>
      <w:r>
        <w:rPr>
          <w:i/>
        </w:rPr>
        <w:t xml:space="preserve">&gt;. Si cette personne est remplacée au cours de la mise en œuvre, le nom et les coordonnées de la personne qui la remplace doivent être communiqués rapidement à l’administration contractante au plus tard au moyen du rapport narratif intermédiaire. </w:t>
      </w:r>
    </w:p>
    <w:p w14:paraId="10BE7131" w14:textId="6D0FC5DE" w:rsidR="00373AB3" w:rsidDel="002E3E03" w:rsidRDefault="00D627D7">
      <w:pPr>
        <w:spacing w:after="200" w:line="276" w:lineRule="auto"/>
        <w:jc w:val="left"/>
      </w:pPr>
      <w:r>
        <w:br w:type="page"/>
      </w:r>
    </w:p>
    <w:p w14:paraId="29239D1E" w14:textId="22D4A6AD" w:rsidR="009719CF" w:rsidRDefault="009719CF" w:rsidP="005530B2"/>
    <w:tbl>
      <w:tblPr>
        <w:tblW w:w="14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
        <w:gridCol w:w="3608"/>
        <w:gridCol w:w="1940"/>
        <w:gridCol w:w="1066"/>
        <w:gridCol w:w="1066"/>
        <w:gridCol w:w="1066"/>
        <w:gridCol w:w="1315"/>
        <w:gridCol w:w="1579"/>
        <w:gridCol w:w="1839"/>
      </w:tblGrid>
      <w:tr w:rsidR="001059D1" w:rsidRPr="00E80A4D" w14:paraId="6EA6B091" w14:textId="77777777" w:rsidTr="001059D1">
        <w:trPr>
          <w:cantSplit/>
          <w:trHeight w:val="1313"/>
          <w:tblHeader/>
          <w:jc w:val="center"/>
        </w:trPr>
        <w:tc>
          <w:tcPr>
            <w:tcW w:w="639" w:type="dxa"/>
            <w:tcBorders>
              <w:bottom w:val="single" w:sz="4" w:space="0" w:color="auto"/>
            </w:tcBorders>
            <w:shd w:val="clear" w:color="auto" w:fill="BFBFBF" w:themeFill="background1" w:themeFillShade="BF"/>
            <w:textDirection w:val="btLr"/>
          </w:tcPr>
          <w:p w14:paraId="63667441" w14:textId="77777777" w:rsidR="002C340F" w:rsidRPr="001059D1" w:rsidRDefault="002C340F" w:rsidP="00367896">
            <w:pPr>
              <w:spacing w:before="60" w:afterLines="60" w:after="144"/>
              <w:ind w:left="113" w:right="113"/>
              <w:jc w:val="center"/>
              <w:rPr>
                <w:b/>
                <w:i/>
                <w:sz w:val="20"/>
              </w:rPr>
            </w:pPr>
            <w:r>
              <w:rPr>
                <w:b/>
                <w:i/>
                <w:sz w:val="20"/>
              </w:rPr>
              <w:t>Résultats</w:t>
            </w:r>
          </w:p>
        </w:tc>
        <w:tc>
          <w:tcPr>
            <w:tcW w:w="3608" w:type="dxa"/>
            <w:tcBorders>
              <w:bottom w:val="single" w:sz="4" w:space="0" w:color="auto"/>
            </w:tcBorders>
            <w:shd w:val="clear" w:color="auto" w:fill="BFBFBF" w:themeFill="background1" w:themeFillShade="BF"/>
            <w:vAlign w:val="center"/>
          </w:tcPr>
          <w:p w14:paraId="6C86DE71" w14:textId="77777777" w:rsidR="002C340F" w:rsidRPr="001059D1" w:rsidRDefault="002C340F" w:rsidP="00E453B2">
            <w:pPr>
              <w:spacing w:after="0"/>
              <w:jc w:val="center"/>
              <w:rPr>
                <w:b/>
                <w:i/>
                <w:sz w:val="20"/>
              </w:rPr>
            </w:pPr>
            <w:r>
              <w:rPr>
                <w:b/>
                <w:i/>
                <w:sz w:val="20"/>
              </w:rPr>
              <w:t>Chaîne des résultats</w:t>
            </w:r>
          </w:p>
        </w:tc>
        <w:tc>
          <w:tcPr>
            <w:tcW w:w="1940" w:type="dxa"/>
            <w:tcBorders>
              <w:bottom w:val="single" w:sz="4" w:space="0" w:color="auto"/>
            </w:tcBorders>
            <w:shd w:val="clear" w:color="auto" w:fill="BFBFBF" w:themeFill="background1" w:themeFillShade="BF"/>
            <w:vAlign w:val="center"/>
          </w:tcPr>
          <w:p w14:paraId="0D10866C" w14:textId="77777777" w:rsidR="002C340F" w:rsidRPr="001059D1" w:rsidRDefault="002C340F" w:rsidP="00E453B2">
            <w:pPr>
              <w:spacing w:after="0"/>
              <w:jc w:val="center"/>
              <w:rPr>
                <w:b/>
                <w:i/>
                <w:sz w:val="20"/>
              </w:rPr>
            </w:pPr>
            <w:r>
              <w:rPr>
                <w:b/>
                <w:i/>
                <w:sz w:val="20"/>
              </w:rPr>
              <w:t>Indicateur</w:t>
            </w:r>
          </w:p>
        </w:tc>
        <w:tc>
          <w:tcPr>
            <w:tcW w:w="1066" w:type="dxa"/>
            <w:tcBorders>
              <w:bottom w:val="single" w:sz="4" w:space="0" w:color="auto"/>
            </w:tcBorders>
            <w:shd w:val="clear" w:color="auto" w:fill="BFBFBF" w:themeFill="background1" w:themeFillShade="BF"/>
            <w:vAlign w:val="center"/>
          </w:tcPr>
          <w:p w14:paraId="629002E0" w14:textId="281755EF" w:rsidR="002C340F" w:rsidRPr="001059D1" w:rsidRDefault="002C340F" w:rsidP="00DD7120">
            <w:pPr>
              <w:spacing w:after="0"/>
              <w:jc w:val="center"/>
              <w:rPr>
                <w:b/>
                <w:i/>
                <w:sz w:val="20"/>
              </w:rPr>
            </w:pPr>
            <w:r>
              <w:rPr>
                <w:b/>
                <w:i/>
                <w:sz w:val="20"/>
              </w:rPr>
              <w:t>Financement non lié aux coûts</w:t>
            </w:r>
          </w:p>
        </w:tc>
        <w:tc>
          <w:tcPr>
            <w:tcW w:w="1066" w:type="dxa"/>
            <w:tcBorders>
              <w:bottom w:val="single" w:sz="4" w:space="0" w:color="auto"/>
            </w:tcBorders>
            <w:shd w:val="clear" w:color="auto" w:fill="BFBFBF" w:themeFill="background1" w:themeFillShade="BF"/>
            <w:vAlign w:val="center"/>
          </w:tcPr>
          <w:p w14:paraId="4F988D71" w14:textId="3C0F9B43" w:rsidR="002C340F" w:rsidRPr="001059D1" w:rsidRDefault="002C340F" w:rsidP="00E453B2">
            <w:pPr>
              <w:spacing w:after="0"/>
              <w:jc w:val="center"/>
              <w:rPr>
                <w:b/>
                <w:i/>
                <w:sz w:val="20"/>
              </w:rPr>
            </w:pPr>
            <w:r>
              <w:rPr>
                <w:b/>
                <w:i/>
                <w:sz w:val="20"/>
              </w:rPr>
              <w:t>Unité de mesure</w:t>
            </w:r>
          </w:p>
        </w:tc>
        <w:tc>
          <w:tcPr>
            <w:tcW w:w="1066" w:type="dxa"/>
            <w:tcBorders>
              <w:bottom w:val="single" w:sz="4" w:space="0" w:color="auto"/>
            </w:tcBorders>
            <w:shd w:val="clear" w:color="auto" w:fill="BFBFBF" w:themeFill="background1" w:themeFillShade="BF"/>
            <w:vAlign w:val="center"/>
          </w:tcPr>
          <w:p w14:paraId="4E0189F7" w14:textId="6B023AD9" w:rsidR="002C340F" w:rsidRPr="001059D1" w:rsidRDefault="002C340F" w:rsidP="00E453B2">
            <w:pPr>
              <w:spacing w:after="0"/>
              <w:jc w:val="center"/>
              <w:rPr>
                <w:b/>
                <w:i/>
                <w:sz w:val="20"/>
              </w:rPr>
            </w:pPr>
            <w:r>
              <w:rPr>
                <w:b/>
                <w:i/>
                <w:sz w:val="20"/>
              </w:rPr>
              <w:t>Niveau de référence</w:t>
            </w:r>
          </w:p>
          <w:p w14:paraId="2C16B36E" w14:textId="77777777" w:rsidR="002C340F" w:rsidRPr="001059D1" w:rsidRDefault="002C340F" w:rsidP="00E453B2">
            <w:pPr>
              <w:spacing w:after="0"/>
              <w:jc w:val="center"/>
              <w:rPr>
                <w:b/>
                <w:i/>
                <w:sz w:val="20"/>
              </w:rPr>
            </w:pPr>
            <w:r>
              <w:rPr>
                <w:b/>
                <w:i/>
                <w:sz w:val="20"/>
              </w:rPr>
              <w:t>(valeur et année de référence)</w:t>
            </w:r>
          </w:p>
        </w:tc>
        <w:tc>
          <w:tcPr>
            <w:tcW w:w="1315" w:type="dxa"/>
            <w:tcBorders>
              <w:bottom w:val="single" w:sz="4" w:space="0" w:color="auto"/>
            </w:tcBorders>
            <w:shd w:val="clear" w:color="auto" w:fill="BFBFBF" w:themeFill="background1" w:themeFillShade="BF"/>
            <w:vAlign w:val="center"/>
          </w:tcPr>
          <w:p w14:paraId="7DEE4F9C" w14:textId="77777777" w:rsidR="002C340F" w:rsidRPr="001059D1" w:rsidRDefault="002C340F" w:rsidP="00E453B2">
            <w:pPr>
              <w:spacing w:after="0"/>
              <w:jc w:val="center"/>
              <w:rPr>
                <w:b/>
                <w:i/>
                <w:sz w:val="20"/>
              </w:rPr>
            </w:pPr>
            <w:r>
              <w:rPr>
                <w:b/>
                <w:i/>
                <w:sz w:val="20"/>
              </w:rPr>
              <w:t>Cible</w:t>
            </w:r>
          </w:p>
          <w:p w14:paraId="3A710CE8" w14:textId="77777777" w:rsidR="002C340F" w:rsidRPr="001059D1" w:rsidRDefault="002C340F" w:rsidP="00E453B2">
            <w:pPr>
              <w:spacing w:after="0"/>
              <w:jc w:val="center"/>
              <w:rPr>
                <w:b/>
                <w:i/>
                <w:sz w:val="20"/>
              </w:rPr>
            </w:pPr>
            <w:r>
              <w:rPr>
                <w:b/>
                <w:i/>
                <w:sz w:val="20"/>
              </w:rPr>
              <w:t>(valeur et année de référence)</w:t>
            </w:r>
          </w:p>
        </w:tc>
        <w:tc>
          <w:tcPr>
            <w:tcW w:w="1579" w:type="dxa"/>
            <w:tcBorders>
              <w:bottom w:val="single" w:sz="4" w:space="0" w:color="auto"/>
            </w:tcBorders>
            <w:shd w:val="clear" w:color="auto" w:fill="BFBFBF" w:themeFill="background1" w:themeFillShade="BF"/>
            <w:vAlign w:val="center"/>
          </w:tcPr>
          <w:p w14:paraId="5FCF0BA9" w14:textId="48DDF14C" w:rsidR="002C340F" w:rsidRPr="001059D1" w:rsidRDefault="002C340F" w:rsidP="00E453B2">
            <w:pPr>
              <w:spacing w:after="0"/>
              <w:jc w:val="center"/>
              <w:rPr>
                <w:b/>
                <w:i/>
                <w:sz w:val="20"/>
              </w:rPr>
            </w:pPr>
            <w:r>
              <w:rPr>
                <w:b/>
                <w:i/>
                <w:sz w:val="20"/>
              </w:rPr>
              <w:t>Sources des données</w:t>
            </w:r>
          </w:p>
        </w:tc>
        <w:tc>
          <w:tcPr>
            <w:tcW w:w="1839" w:type="dxa"/>
            <w:tcBorders>
              <w:bottom w:val="single" w:sz="4" w:space="0" w:color="auto"/>
            </w:tcBorders>
            <w:shd w:val="clear" w:color="auto" w:fill="BFBFBF" w:themeFill="background1" w:themeFillShade="BF"/>
            <w:vAlign w:val="center"/>
          </w:tcPr>
          <w:p w14:paraId="24FF3BD2" w14:textId="77777777" w:rsidR="002C340F" w:rsidRPr="001059D1" w:rsidRDefault="002C340F" w:rsidP="00E453B2">
            <w:pPr>
              <w:spacing w:after="0"/>
              <w:jc w:val="center"/>
              <w:rPr>
                <w:b/>
                <w:i/>
                <w:sz w:val="20"/>
              </w:rPr>
            </w:pPr>
            <w:r>
              <w:rPr>
                <w:b/>
                <w:i/>
                <w:sz w:val="20"/>
              </w:rPr>
              <w:t>Hypothèses</w:t>
            </w:r>
          </w:p>
        </w:tc>
      </w:tr>
      <w:tr w:rsidR="002C340F" w:rsidRPr="00A57801" w14:paraId="0DD414F0" w14:textId="77777777" w:rsidTr="001059D1">
        <w:trPr>
          <w:trHeight w:val="1409"/>
          <w:jc w:val="center"/>
        </w:trPr>
        <w:tc>
          <w:tcPr>
            <w:tcW w:w="639" w:type="dxa"/>
            <w:vMerge w:val="restart"/>
            <w:shd w:val="clear" w:color="auto" w:fill="D0CECE"/>
            <w:textDirection w:val="btLr"/>
          </w:tcPr>
          <w:p w14:paraId="0BD09D3F" w14:textId="2248817A" w:rsidR="002C340F" w:rsidRPr="00A57801" w:rsidRDefault="002C340F" w:rsidP="00367896">
            <w:pPr>
              <w:tabs>
                <w:tab w:val="left" w:pos="0"/>
                <w:tab w:val="left" w:pos="132"/>
              </w:tabs>
              <w:spacing w:before="60" w:afterLines="60" w:after="144"/>
              <w:ind w:left="113" w:right="113"/>
              <w:jc w:val="center"/>
              <w:rPr>
                <w:b/>
                <w:i/>
                <w:sz w:val="18"/>
                <w:szCs w:val="18"/>
              </w:rPr>
            </w:pPr>
            <w:r>
              <w:rPr>
                <w:b/>
                <w:i/>
                <w:sz w:val="20"/>
              </w:rPr>
              <w:t>Impact (objectif global)</w:t>
            </w:r>
          </w:p>
        </w:tc>
        <w:tc>
          <w:tcPr>
            <w:tcW w:w="3608" w:type="dxa"/>
            <w:shd w:val="clear" w:color="auto" w:fill="DEEAF6"/>
          </w:tcPr>
          <w:p w14:paraId="5D2D2305" w14:textId="77777777" w:rsidR="002C340F" w:rsidRPr="00A57801" w:rsidRDefault="002C340F" w:rsidP="00E80A4D">
            <w:pPr>
              <w:autoSpaceDE w:val="0"/>
              <w:autoSpaceDN w:val="0"/>
              <w:adjustRightInd w:val="0"/>
              <w:spacing w:before="60" w:afterLines="60" w:after="144"/>
              <w:jc w:val="left"/>
              <w:rPr>
                <w:i/>
                <w:sz w:val="18"/>
                <w:szCs w:val="18"/>
              </w:rPr>
            </w:pPr>
            <w:r>
              <w:rPr>
                <w:i/>
                <w:sz w:val="18"/>
              </w:rPr>
              <w:t>Selon la définition du CAD de l’OCDE, l’impact est «l’objectif global de l’action entraînant des effets à long terme, positifs et négatifs, primaires et secondaires, induits par une action de développement, directement ou indirectement, intentionnellement ou non».</w:t>
            </w:r>
          </w:p>
          <w:p w14:paraId="27A56C4E" w14:textId="77777777" w:rsidR="002C340F" w:rsidRPr="00A57801" w:rsidRDefault="002C340F" w:rsidP="00E80A4D">
            <w:pPr>
              <w:autoSpaceDE w:val="0"/>
              <w:autoSpaceDN w:val="0"/>
              <w:adjustRightInd w:val="0"/>
              <w:spacing w:before="60" w:afterLines="60" w:after="144"/>
              <w:jc w:val="left"/>
              <w:rPr>
                <w:i/>
                <w:sz w:val="18"/>
                <w:szCs w:val="18"/>
              </w:rPr>
            </w:pPr>
            <w:r>
              <w:rPr>
                <w:i/>
                <w:sz w:val="18"/>
              </w:rPr>
              <w:t xml:space="preserve">L’impact est l’effet attendu à long terme de l’action concourant à l’objectif global auquel l’action </w:t>
            </w:r>
            <w:r>
              <w:rPr>
                <w:i/>
                <w:sz w:val="18"/>
                <w:u w:val="single"/>
              </w:rPr>
              <w:t>contribue</w:t>
            </w:r>
            <w:r>
              <w:rPr>
                <w:i/>
                <w:sz w:val="18"/>
              </w:rPr>
              <w:t xml:space="preserve"> au niveau national, régional ou sectoriel, dans le contexte politique, social, économique et environnemental mondial, qui résulte des interventions de tous les acteurs et de toutes les parties prenantes concernés.</w:t>
            </w:r>
          </w:p>
          <w:p w14:paraId="1038BEFC" w14:textId="77777777" w:rsidR="002C340F" w:rsidRPr="00A57801" w:rsidRDefault="002C340F" w:rsidP="00E80A4D">
            <w:pPr>
              <w:autoSpaceDE w:val="0"/>
              <w:autoSpaceDN w:val="0"/>
              <w:adjustRightInd w:val="0"/>
              <w:spacing w:before="60" w:afterLines="60" w:after="144"/>
              <w:jc w:val="left"/>
              <w:rPr>
                <w:i/>
                <w:sz w:val="18"/>
                <w:szCs w:val="18"/>
              </w:rPr>
            </w:pPr>
            <w:r>
              <w:rPr>
                <w:i/>
                <w:color w:val="FF0000"/>
                <w:sz w:val="18"/>
              </w:rPr>
              <w:t>Veuillez supprimer cette ligne une fois le cadre logique achevé</w:t>
            </w:r>
            <w:r>
              <w:rPr>
                <w:i/>
                <w:sz w:val="18"/>
              </w:rPr>
              <w:t>.</w:t>
            </w:r>
          </w:p>
        </w:tc>
        <w:tc>
          <w:tcPr>
            <w:tcW w:w="1940" w:type="dxa"/>
            <w:shd w:val="clear" w:color="auto" w:fill="DEEAF6"/>
          </w:tcPr>
          <w:p w14:paraId="6C038A6F" w14:textId="38F8FBF0" w:rsidR="002C340F" w:rsidRPr="00A57801" w:rsidRDefault="002C340F" w:rsidP="00E80A4D">
            <w:pPr>
              <w:autoSpaceDE w:val="0"/>
              <w:autoSpaceDN w:val="0"/>
              <w:adjustRightInd w:val="0"/>
              <w:spacing w:before="60" w:afterLines="60" w:after="144"/>
              <w:jc w:val="left"/>
              <w:rPr>
                <w:i/>
                <w:sz w:val="18"/>
                <w:szCs w:val="18"/>
              </w:rPr>
            </w:pPr>
            <w:r>
              <w:rPr>
                <w:i/>
                <w:sz w:val="18"/>
              </w:rPr>
              <w:t xml:space="preserve">Variable quantitative et/ou qualitative qui permet de mesurer de manière simple et fiable si une action a produit le résultat attendu. </w:t>
            </w:r>
          </w:p>
          <w:p w14:paraId="5EE2A9B3" w14:textId="529BDC04" w:rsidR="002C340F" w:rsidRPr="00A57801" w:rsidRDefault="002C340F" w:rsidP="00E80A4D">
            <w:pPr>
              <w:autoSpaceDE w:val="0"/>
              <w:autoSpaceDN w:val="0"/>
              <w:adjustRightInd w:val="0"/>
              <w:spacing w:before="60" w:afterLines="60" w:after="144"/>
              <w:jc w:val="left"/>
              <w:rPr>
                <w:i/>
                <w:sz w:val="18"/>
                <w:szCs w:val="18"/>
              </w:rPr>
            </w:pPr>
            <w:r>
              <w:rPr>
                <w:i/>
                <w:sz w:val="18"/>
              </w:rPr>
              <w:t>À présenter, s’il y a lieu, ventilée par sexe, âge, zone urbaine/rurale, handicap, etc.</w:t>
            </w:r>
          </w:p>
        </w:tc>
        <w:tc>
          <w:tcPr>
            <w:tcW w:w="1066" w:type="dxa"/>
            <w:shd w:val="clear" w:color="auto" w:fill="DEEAF6"/>
          </w:tcPr>
          <w:p w14:paraId="7393F978" w14:textId="40547638" w:rsidR="002C340F" w:rsidRDefault="002C340F" w:rsidP="00E80A4D">
            <w:pPr>
              <w:autoSpaceDE w:val="0"/>
              <w:autoSpaceDN w:val="0"/>
              <w:adjustRightInd w:val="0"/>
              <w:spacing w:before="60" w:afterLines="60" w:after="144"/>
              <w:jc w:val="left"/>
              <w:rPr>
                <w:i/>
                <w:iCs/>
                <w:sz w:val="18"/>
                <w:szCs w:val="18"/>
              </w:rPr>
            </w:pPr>
            <w:r>
              <w:rPr>
                <w:i/>
                <w:sz w:val="18"/>
              </w:rPr>
              <w:t xml:space="preserve">Si l’action doit être, exclusivement ou non, financée par un financement non lié aux coûts, veuillez </w:t>
            </w:r>
            <w:r>
              <w:rPr>
                <w:b/>
                <w:i/>
                <w:sz w:val="18"/>
              </w:rPr>
              <w:t>indiquer «Financement non lié aux coûts» pour les indicateurs à transposer dans le budget (annexe B)</w:t>
            </w:r>
            <w:r>
              <w:rPr>
                <w:i/>
                <w:sz w:val="18"/>
              </w:rPr>
              <w:t>.</w:t>
            </w:r>
          </w:p>
          <w:p w14:paraId="1985EB43" w14:textId="1CC1F286" w:rsidR="002C340F" w:rsidRDefault="002C340F" w:rsidP="00E80A4D">
            <w:pPr>
              <w:autoSpaceDE w:val="0"/>
              <w:autoSpaceDN w:val="0"/>
              <w:adjustRightInd w:val="0"/>
              <w:spacing w:before="60" w:afterLines="60" w:after="144"/>
              <w:jc w:val="left"/>
              <w:rPr>
                <w:i/>
                <w:sz w:val="18"/>
                <w:szCs w:val="18"/>
              </w:rPr>
            </w:pPr>
            <w:r>
              <w:rPr>
                <w:i/>
                <w:color w:val="FF0000"/>
                <w:sz w:val="18"/>
              </w:rPr>
              <w:t>Veuillez supprimer cette colonne si l’action ne fait pas intervenir un financement non lié aux coûts.</w:t>
            </w:r>
          </w:p>
        </w:tc>
        <w:tc>
          <w:tcPr>
            <w:tcW w:w="1066" w:type="dxa"/>
            <w:shd w:val="clear" w:color="auto" w:fill="DEEAF6"/>
          </w:tcPr>
          <w:p w14:paraId="712CDD04" w14:textId="0DFDC403" w:rsidR="002C340F" w:rsidRPr="00A57801" w:rsidRDefault="002C340F" w:rsidP="00E80A4D">
            <w:pPr>
              <w:autoSpaceDE w:val="0"/>
              <w:autoSpaceDN w:val="0"/>
              <w:adjustRightInd w:val="0"/>
              <w:spacing w:before="60" w:afterLines="60" w:after="144"/>
              <w:jc w:val="left"/>
              <w:rPr>
                <w:i/>
                <w:sz w:val="18"/>
                <w:szCs w:val="18"/>
              </w:rPr>
            </w:pPr>
            <w:r>
              <w:rPr>
                <w:i/>
                <w:sz w:val="18"/>
              </w:rPr>
              <w:t>Quantité utilisée pour mesurer de la même manière chaque indicateur donné (nombre, pourcentage, statut). La même unité de mesure doit être utilisée pour la valeur de référence et la valeur cible.</w:t>
            </w:r>
          </w:p>
        </w:tc>
        <w:tc>
          <w:tcPr>
            <w:tcW w:w="1066" w:type="dxa"/>
            <w:shd w:val="clear" w:color="auto" w:fill="DEEAF6"/>
          </w:tcPr>
          <w:p w14:paraId="38952F17" w14:textId="4AB086B6" w:rsidR="002C340F" w:rsidRPr="00A57801" w:rsidRDefault="002C340F" w:rsidP="00E80A4D">
            <w:pPr>
              <w:autoSpaceDE w:val="0"/>
              <w:autoSpaceDN w:val="0"/>
              <w:adjustRightInd w:val="0"/>
              <w:spacing w:before="60" w:afterLines="60" w:after="144"/>
              <w:jc w:val="left"/>
              <w:rPr>
                <w:i/>
                <w:sz w:val="18"/>
                <w:szCs w:val="18"/>
              </w:rPr>
            </w:pPr>
            <w:r>
              <w:rPr>
                <w:i/>
                <w:sz w:val="18"/>
              </w:rPr>
              <w:t>La valeur, avant l’intervention, du ou des indicateurs à l’aune duquel/desquels l’évolution peut être évaluée ou des comparaisons peuvent être effectuées.</w:t>
            </w:r>
          </w:p>
          <w:p w14:paraId="4E3C50E2" w14:textId="77777777" w:rsidR="002C340F" w:rsidRPr="00A57801" w:rsidRDefault="002C340F" w:rsidP="00E80A4D">
            <w:pPr>
              <w:autoSpaceDE w:val="0"/>
              <w:autoSpaceDN w:val="0"/>
              <w:adjustRightInd w:val="0"/>
              <w:spacing w:before="60" w:afterLines="60" w:after="144"/>
              <w:jc w:val="left"/>
              <w:rPr>
                <w:i/>
                <w:sz w:val="18"/>
                <w:szCs w:val="18"/>
              </w:rPr>
            </w:pPr>
            <w:r>
              <w:rPr>
                <w:i/>
                <w:sz w:val="18"/>
              </w:rPr>
              <w:t>(Idéalement, à tirer de la stratégie du partenaire)</w:t>
            </w:r>
          </w:p>
        </w:tc>
        <w:tc>
          <w:tcPr>
            <w:tcW w:w="1315" w:type="dxa"/>
            <w:shd w:val="clear" w:color="auto" w:fill="DEEAF6"/>
          </w:tcPr>
          <w:p w14:paraId="7AF7CB89" w14:textId="77777777" w:rsidR="002C340F" w:rsidRPr="00A57801" w:rsidRDefault="002C340F" w:rsidP="00E80A4D">
            <w:pPr>
              <w:autoSpaceDE w:val="0"/>
              <w:autoSpaceDN w:val="0"/>
              <w:adjustRightInd w:val="0"/>
              <w:spacing w:before="60" w:afterLines="60" w:after="144"/>
              <w:jc w:val="left"/>
              <w:rPr>
                <w:i/>
                <w:sz w:val="18"/>
                <w:szCs w:val="18"/>
              </w:rPr>
            </w:pPr>
            <w:r>
              <w:rPr>
                <w:i/>
                <w:sz w:val="18"/>
              </w:rPr>
              <w:t>La valeur finale visée du ou des indicateurs.</w:t>
            </w:r>
          </w:p>
          <w:p w14:paraId="0F483405" w14:textId="03482A59" w:rsidR="002C340F" w:rsidRPr="00A57801" w:rsidRDefault="002C340F" w:rsidP="00E80A4D">
            <w:pPr>
              <w:autoSpaceDE w:val="0"/>
              <w:autoSpaceDN w:val="0"/>
              <w:adjustRightInd w:val="0"/>
              <w:spacing w:before="60" w:afterLines="60" w:after="144"/>
              <w:jc w:val="left"/>
              <w:rPr>
                <w:i/>
                <w:sz w:val="18"/>
                <w:szCs w:val="18"/>
              </w:rPr>
            </w:pPr>
            <w:r>
              <w:rPr>
                <w:i/>
                <w:sz w:val="18"/>
              </w:rPr>
              <w:t>(Idéalement, à tirer de la stratégie du partenaire)</w:t>
            </w:r>
          </w:p>
        </w:tc>
        <w:tc>
          <w:tcPr>
            <w:tcW w:w="1579" w:type="dxa"/>
            <w:shd w:val="clear" w:color="auto" w:fill="DEEAF6"/>
          </w:tcPr>
          <w:p w14:paraId="5F65B6F1" w14:textId="77777777" w:rsidR="002C340F" w:rsidRPr="00A57801" w:rsidRDefault="002C340F" w:rsidP="00E80A4D">
            <w:pPr>
              <w:autoSpaceDE w:val="0"/>
              <w:autoSpaceDN w:val="0"/>
              <w:adjustRightInd w:val="0"/>
              <w:spacing w:before="60" w:afterLines="60" w:after="144"/>
              <w:jc w:val="left"/>
              <w:rPr>
                <w:i/>
                <w:sz w:val="18"/>
                <w:szCs w:val="18"/>
              </w:rPr>
            </w:pPr>
            <w:r>
              <w:rPr>
                <w:i/>
                <w:sz w:val="18"/>
              </w:rPr>
              <w:t>Idéalement, à tirer de la stratégie du partenaire.</w:t>
            </w:r>
          </w:p>
        </w:tc>
        <w:tc>
          <w:tcPr>
            <w:tcW w:w="1839" w:type="dxa"/>
            <w:shd w:val="clear" w:color="auto" w:fill="D9D9D9" w:themeFill="background1" w:themeFillShade="D9"/>
          </w:tcPr>
          <w:p w14:paraId="5C283708" w14:textId="2633D57C" w:rsidR="002C340F" w:rsidRPr="00A57801" w:rsidRDefault="002C340F" w:rsidP="001059D1">
            <w:pPr>
              <w:spacing w:before="60" w:afterLines="60" w:after="144"/>
              <w:jc w:val="left"/>
              <w:rPr>
                <w:i/>
                <w:sz w:val="18"/>
                <w:szCs w:val="18"/>
              </w:rPr>
            </w:pPr>
            <w:r>
              <w:rPr>
                <w:i/>
                <w:sz w:val="18"/>
              </w:rPr>
              <w:t>Sans objet au niveau de l’impact</w:t>
            </w:r>
          </w:p>
        </w:tc>
      </w:tr>
      <w:tr w:rsidR="002C340F" w:rsidRPr="00A57801" w14:paraId="25D118B0" w14:textId="77777777" w:rsidTr="001059D1">
        <w:trPr>
          <w:trHeight w:val="402"/>
          <w:jc w:val="center"/>
        </w:trPr>
        <w:tc>
          <w:tcPr>
            <w:tcW w:w="639" w:type="dxa"/>
            <w:vMerge/>
            <w:textDirection w:val="btLr"/>
          </w:tcPr>
          <w:p w14:paraId="1C33E54D" w14:textId="77777777" w:rsidR="002C340F" w:rsidRPr="00A57801" w:rsidRDefault="002C340F" w:rsidP="00367896">
            <w:pPr>
              <w:tabs>
                <w:tab w:val="left" w:pos="0"/>
                <w:tab w:val="left" w:pos="132"/>
              </w:tabs>
              <w:spacing w:before="60" w:afterLines="60" w:after="144"/>
              <w:ind w:left="113" w:right="113"/>
              <w:jc w:val="center"/>
              <w:rPr>
                <w:b/>
                <w:i/>
                <w:sz w:val="18"/>
                <w:szCs w:val="18"/>
              </w:rPr>
            </w:pPr>
          </w:p>
        </w:tc>
        <w:tc>
          <w:tcPr>
            <w:tcW w:w="3608" w:type="dxa"/>
            <w:vMerge w:val="restart"/>
            <w:shd w:val="clear" w:color="auto" w:fill="auto"/>
          </w:tcPr>
          <w:p w14:paraId="0DF07199" w14:textId="77777777" w:rsidR="002C340F" w:rsidRPr="00AF5182" w:rsidRDefault="002C340F" w:rsidP="00367896">
            <w:pPr>
              <w:autoSpaceDE w:val="0"/>
              <w:autoSpaceDN w:val="0"/>
              <w:adjustRightInd w:val="0"/>
              <w:spacing w:before="60" w:afterLines="60" w:after="144"/>
              <w:rPr>
                <w:sz w:val="18"/>
                <w:szCs w:val="18"/>
              </w:rPr>
            </w:pPr>
          </w:p>
        </w:tc>
        <w:tc>
          <w:tcPr>
            <w:tcW w:w="1940" w:type="dxa"/>
            <w:shd w:val="clear" w:color="auto" w:fill="auto"/>
          </w:tcPr>
          <w:p w14:paraId="5C42BE04" w14:textId="77777777" w:rsidR="002C340F" w:rsidRPr="00AF5182" w:rsidRDefault="002C340F" w:rsidP="00367896">
            <w:pPr>
              <w:autoSpaceDE w:val="0"/>
              <w:autoSpaceDN w:val="0"/>
              <w:adjustRightInd w:val="0"/>
              <w:spacing w:before="60" w:afterLines="60" w:after="144"/>
              <w:jc w:val="left"/>
              <w:rPr>
                <w:sz w:val="18"/>
                <w:szCs w:val="18"/>
              </w:rPr>
            </w:pPr>
            <w:r>
              <w:rPr>
                <w:sz w:val="18"/>
              </w:rPr>
              <w:t>Indicateur d’impact nº 1:</w:t>
            </w:r>
          </w:p>
        </w:tc>
        <w:tc>
          <w:tcPr>
            <w:tcW w:w="1066" w:type="dxa"/>
          </w:tcPr>
          <w:p w14:paraId="2AFCC5F8" w14:textId="131BB98E" w:rsidR="002C340F" w:rsidRPr="00AF5182" w:rsidRDefault="002C340F" w:rsidP="00367896">
            <w:pPr>
              <w:autoSpaceDE w:val="0"/>
              <w:autoSpaceDN w:val="0"/>
              <w:adjustRightInd w:val="0"/>
              <w:spacing w:before="60" w:afterLines="60" w:after="144"/>
              <w:jc w:val="left"/>
              <w:rPr>
                <w:sz w:val="18"/>
                <w:szCs w:val="18"/>
              </w:rPr>
            </w:pPr>
            <w:r>
              <w:rPr>
                <w:sz w:val="18"/>
              </w:rPr>
              <w:t>OUI/NON</w:t>
            </w:r>
          </w:p>
        </w:tc>
        <w:tc>
          <w:tcPr>
            <w:tcW w:w="1066" w:type="dxa"/>
          </w:tcPr>
          <w:p w14:paraId="607589C6" w14:textId="3D2E0EDB" w:rsidR="002C340F" w:rsidRPr="00AF5182" w:rsidRDefault="002C340F" w:rsidP="00367896">
            <w:pPr>
              <w:autoSpaceDE w:val="0"/>
              <w:autoSpaceDN w:val="0"/>
              <w:adjustRightInd w:val="0"/>
              <w:spacing w:before="60" w:afterLines="60" w:after="144"/>
              <w:jc w:val="left"/>
              <w:rPr>
                <w:sz w:val="18"/>
                <w:szCs w:val="18"/>
              </w:rPr>
            </w:pPr>
          </w:p>
        </w:tc>
        <w:tc>
          <w:tcPr>
            <w:tcW w:w="1066" w:type="dxa"/>
            <w:shd w:val="clear" w:color="auto" w:fill="auto"/>
          </w:tcPr>
          <w:p w14:paraId="07808B94" w14:textId="60D18203" w:rsidR="002C340F" w:rsidRPr="00AF5182" w:rsidRDefault="002C340F" w:rsidP="00367896">
            <w:pPr>
              <w:autoSpaceDE w:val="0"/>
              <w:autoSpaceDN w:val="0"/>
              <w:adjustRightInd w:val="0"/>
              <w:spacing w:before="60" w:afterLines="60" w:after="144"/>
              <w:jc w:val="left"/>
              <w:rPr>
                <w:sz w:val="18"/>
                <w:szCs w:val="18"/>
              </w:rPr>
            </w:pPr>
            <w:r>
              <w:rPr>
                <w:sz w:val="18"/>
              </w:rPr>
              <w:t>Valeur de référence pour l’indicateur d’impact nº 1</w:t>
            </w:r>
          </w:p>
        </w:tc>
        <w:tc>
          <w:tcPr>
            <w:tcW w:w="1315" w:type="dxa"/>
            <w:shd w:val="clear" w:color="auto" w:fill="auto"/>
          </w:tcPr>
          <w:p w14:paraId="6977645C" w14:textId="77777777" w:rsidR="002C340F" w:rsidRPr="00AF5182" w:rsidRDefault="002C340F" w:rsidP="00367896">
            <w:pPr>
              <w:autoSpaceDE w:val="0"/>
              <w:autoSpaceDN w:val="0"/>
              <w:adjustRightInd w:val="0"/>
              <w:spacing w:before="60" w:afterLines="60" w:after="144"/>
              <w:jc w:val="left"/>
              <w:rPr>
                <w:sz w:val="18"/>
                <w:szCs w:val="18"/>
              </w:rPr>
            </w:pPr>
            <w:r>
              <w:rPr>
                <w:sz w:val="18"/>
              </w:rPr>
              <w:t>Cible pour l’indicateur d’impact nº 1</w:t>
            </w:r>
          </w:p>
        </w:tc>
        <w:tc>
          <w:tcPr>
            <w:tcW w:w="1579" w:type="dxa"/>
            <w:shd w:val="clear" w:color="auto" w:fill="auto"/>
          </w:tcPr>
          <w:p w14:paraId="7BFFA389" w14:textId="77777777" w:rsidR="002C340F" w:rsidRPr="00AF5182" w:rsidRDefault="002C340F" w:rsidP="00367896">
            <w:pPr>
              <w:autoSpaceDE w:val="0"/>
              <w:autoSpaceDN w:val="0"/>
              <w:adjustRightInd w:val="0"/>
              <w:spacing w:before="60" w:afterLines="60" w:after="144"/>
              <w:jc w:val="left"/>
              <w:rPr>
                <w:sz w:val="18"/>
                <w:szCs w:val="18"/>
              </w:rPr>
            </w:pPr>
            <w:r>
              <w:rPr>
                <w:sz w:val="18"/>
              </w:rPr>
              <w:t>Sources de données pour l’indicateur d’impact nº 1</w:t>
            </w:r>
          </w:p>
        </w:tc>
        <w:tc>
          <w:tcPr>
            <w:tcW w:w="1839" w:type="dxa"/>
            <w:vMerge w:val="restart"/>
            <w:shd w:val="clear" w:color="auto" w:fill="D9D9D9" w:themeFill="background1" w:themeFillShade="D9"/>
          </w:tcPr>
          <w:p w14:paraId="1931C7F7" w14:textId="09C5BD8C" w:rsidR="002C340F" w:rsidRPr="00A57801" w:rsidRDefault="002C340F" w:rsidP="001059D1">
            <w:pPr>
              <w:spacing w:before="60" w:afterLines="60" w:after="144"/>
              <w:jc w:val="left"/>
              <w:rPr>
                <w:sz w:val="18"/>
                <w:szCs w:val="18"/>
              </w:rPr>
            </w:pPr>
            <w:r>
              <w:rPr>
                <w:i/>
                <w:sz w:val="18"/>
              </w:rPr>
              <w:t>Sans objet au niveau de l’impact</w:t>
            </w:r>
          </w:p>
        </w:tc>
      </w:tr>
      <w:tr w:rsidR="002C340F" w:rsidRPr="00A57801" w14:paraId="51167F2E" w14:textId="77777777" w:rsidTr="001059D1">
        <w:trPr>
          <w:trHeight w:val="402"/>
          <w:jc w:val="center"/>
        </w:trPr>
        <w:tc>
          <w:tcPr>
            <w:tcW w:w="639" w:type="dxa"/>
            <w:vMerge/>
            <w:textDirection w:val="btLr"/>
          </w:tcPr>
          <w:p w14:paraId="61ACD620" w14:textId="77777777" w:rsidR="002C340F" w:rsidRPr="00A57801" w:rsidRDefault="002C340F" w:rsidP="007658E7">
            <w:pPr>
              <w:tabs>
                <w:tab w:val="left" w:pos="0"/>
                <w:tab w:val="left" w:pos="132"/>
              </w:tabs>
              <w:spacing w:before="60" w:afterLines="60" w:after="144"/>
              <w:ind w:left="113" w:right="113"/>
              <w:jc w:val="center"/>
              <w:rPr>
                <w:b/>
                <w:i/>
                <w:sz w:val="18"/>
                <w:szCs w:val="18"/>
              </w:rPr>
            </w:pPr>
          </w:p>
        </w:tc>
        <w:tc>
          <w:tcPr>
            <w:tcW w:w="3608" w:type="dxa"/>
            <w:vMerge/>
          </w:tcPr>
          <w:p w14:paraId="3E9F80B0" w14:textId="77777777" w:rsidR="002C340F" w:rsidRPr="00AF5182" w:rsidDel="00F11A37" w:rsidRDefault="002C340F" w:rsidP="007658E7">
            <w:pPr>
              <w:autoSpaceDE w:val="0"/>
              <w:autoSpaceDN w:val="0"/>
              <w:adjustRightInd w:val="0"/>
              <w:spacing w:before="60" w:afterLines="60" w:after="144"/>
              <w:rPr>
                <w:sz w:val="18"/>
                <w:szCs w:val="18"/>
              </w:rPr>
            </w:pPr>
          </w:p>
        </w:tc>
        <w:tc>
          <w:tcPr>
            <w:tcW w:w="1940" w:type="dxa"/>
            <w:shd w:val="clear" w:color="auto" w:fill="auto"/>
          </w:tcPr>
          <w:p w14:paraId="0818AB78" w14:textId="77777777" w:rsidR="002C340F" w:rsidRPr="00AF5182" w:rsidRDefault="002C340F" w:rsidP="007658E7">
            <w:pPr>
              <w:autoSpaceDE w:val="0"/>
              <w:autoSpaceDN w:val="0"/>
              <w:adjustRightInd w:val="0"/>
              <w:spacing w:before="60" w:afterLines="60" w:after="144"/>
              <w:jc w:val="left"/>
              <w:rPr>
                <w:sz w:val="18"/>
                <w:szCs w:val="18"/>
              </w:rPr>
            </w:pPr>
            <w:r>
              <w:rPr>
                <w:sz w:val="18"/>
              </w:rPr>
              <w:t>Indicateur d’impact nº 2:</w:t>
            </w:r>
          </w:p>
        </w:tc>
        <w:tc>
          <w:tcPr>
            <w:tcW w:w="1066" w:type="dxa"/>
          </w:tcPr>
          <w:p w14:paraId="6E918E7A" w14:textId="060AE8BC" w:rsidR="002C340F" w:rsidRPr="00AF5182" w:rsidRDefault="002C340F" w:rsidP="007658E7">
            <w:pPr>
              <w:autoSpaceDE w:val="0"/>
              <w:autoSpaceDN w:val="0"/>
              <w:adjustRightInd w:val="0"/>
              <w:spacing w:before="60" w:afterLines="60" w:after="144"/>
              <w:jc w:val="left"/>
              <w:rPr>
                <w:sz w:val="18"/>
                <w:szCs w:val="18"/>
              </w:rPr>
            </w:pPr>
            <w:r>
              <w:rPr>
                <w:sz w:val="18"/>
              </w:rPr>
              <w:t>OUI/NON</w:t>
            </w:r>
          </w:p>
        </w:tc>
        <w:tc>
          <w:tcPr>
            <w:tcW w:w="1066" w:type="dxa"/>
          </w:tcPr>
          <w:p w14:paraId="4A313106" w14:textId="1C75CEF7" w:rsidR="002C340F" w:rsidRPr="00AF5182" w:rsidRDefault="002C340F" w:rsidP="007658E7">
            <w:pPr>
              <w:autoSpaceDE w:val="0"/>
              <w:autoSpaceDN w:val="0"/>
              <w:adjustRightInd w:val="0"/>
              <w:spacing w:before="60" w:afterLines="60" w:after="144"/>
              <w:jc w:val="left"/>
              <w:rPr>
                <w:sz w:val="18"/>
                <w:szCs w:val="18"/>
              </w:rPr>
            </w:pPr>
          </w:p>
        </w:tc>
        <w:tc>
          <w:tcPr>
            <w:tcW w:w="1066" w:type="dxa"/>
            <w:shd w:val="clear" w:color="auto" w:fill="auto"/>
          </w:tcPr>
          <w:p w14:paraId="3576D1AB" w14:textId="6560B5F4" w:rsidR="002C340F" w:rsidRPr="00AF5182" w:rsidDel="00F11A37" w:rsidRDefault="002C340F" w:rsidP="007658E7">
            <w:pPr>
              <w:autoSpaceDE w:val="0"/>
              <w:autoSpaceDN w:val="0"/>
              <w:adjustRightInd w:val="0"/>
              <w:spacing w:before="60" w:afterLines="60" w:after="144"/>
              <w:jc w:val="left"/>
              <w:rPr>
                <w:sz w:val="18"/>
                <w:szCs w:val="18"/>
              </w:rPr>
            </w:pPr>
            <w:r>
              <w:rPr>
                <w:sz w:val="18"/>
              </w:rPr>
              <w:t>Valeur de référence pour l’indicateur d’impact nº 2</w:t>
            </w:r>
          </w:p>
        </w:tc>
        <w:tc>
          <w:tcPr>
            <w:tcW w:w="1315" w:type="dxa"/>
            <w:shd w:val="clear" w:color="auto" w:fill="auto"/>
          </w:tcPr>
          <w:p w14:paraId="2A565401" w14:textId="77777777" w:rsidR="002C340F" w:rsidRPr="00AF5182" w:rsidDel="00F11A37" w:rsidRDefault="002C340F" w:rsidP="007658E7">
            <w:pPr>
              <w:autoSpaceDE w:val="0"/>
              <w:autoSpaceDN w:val="0"/>
              <w:adjustRightInd w:val="0"/>
              <w:spacing w:before="60" w:afterLines="60" w:after="144"/>
              <w:jc w:val="left"/>
              <w:rPr>
                <w:sz w:val="18"/>
                <w:szCs w:val="18"/>
              </w:rPr>
            </w:pPr>
            <w:r>
              <w:rPr>
                <w:sz w:val="18"/>
              </w:rPr>
              <w:t>Cible pour l’indicateur d’impact nº 2</w:t>
            </w:r>
          </w:p>
        </w:tc>
        <w:tc>
          <w:tcPr>
            <w:tcW w:w="1579" w:type="dxa"/>
            <w:shd w:val="clear" w:color="auto" w:fill="auto"/>
          </w:tcPr>
          <w:p w14:paraId="01A25BB0" w14:textId="77777777" w:rsidR="002C340F" w:rsidRPr="00AF5182" w:rsidDel="00F11A37" w:rsidRDefault="002C340F" w:rsidP="007658E7">
            <w:pPr>
              <w:autoSpaceDE w:val="0"/>
              <w:autoSpaceDN w:val="0"/>
              <w:adjustRightInd w:val="0"/>
              <w:spacing w:before="60" w:afterLines="60" w:after="144"/>
              <w:jc w:val="left"/>
              <w:rPr>
                <w:sz w:val="18"/>
                <w:szCs w:val="18"/>
              </w:rPr>
            </w:pPr>
            <w:r>
              <w:rPr>
                <w:sz w:val="18"/>
              </w:rPr>
              <w:t>Sources de données pour l’indicateur d’impact nº 2</w:t>
            </w:r>
          </w:p>
        </w:tc>
        <w:tc>
          <w:tcPr>
            <w:tcW w:w="1839" w:type="dxa"/>
            <w:vMerge/>
          </w:tcPr>
          <w:p w14:paraId="4CA42B1B" w14:textId="77777777" w:rsidR="002C340F" w:rsidRPr="00A57801" w:rsidRDefault="002C340F" w:rsidP="007658E7">
            <w:pPr>
              <w:spacing w:before="60" w:afterLines="60" w:after="144"/>
              <w:rPr>
                <w:sz w:val="18"/>
                <w:szCs w:val="18"/>
              </w:rPr>
            </w:pPr>
          </w:p>
        </w:tc>
      </w:tr>
      <w:tr w:rsidR="002C340F" w:rsidRPr="00A57801" w14:paraId="26F25280" w14:textId="77777777" w:rsidTr="001059D1">
        <w:trPr>
          <w:trHeight w:val="402"/>
          <w:jc w:val="center"/>
        </w:trPr>
        <w:tc>
          <w:tcPr>
            <w:tcW w:w="639" w:type="dxa"/>
            <w:vMerge/>
            <w:textDirection w:val="btLr"/>
          </w:tcPr>
          <w:p w14:paraId="6719DAE1" w14:textId="77777777" w:rsidR="002C340F" w:rsidRPr="00A57801" w:rsidRDefault="002C340F" w:rsidP="007658E7">
            <w:pPr>
              <w:tabs>
                <w:tab w:val="left" w:pos="0"/>
                <w:tab w:val="left" w:pos="132"/>
              </w:tabs>
              <w:spacing w:before="60" w:afterLines="60" w:after="144"/>
              <w:ind w:left="113" w:right="113"/>
              <w:jc w:val="center"/>
              <w:rPr>
                <w:b/>
                <w:i/>
                <w:sz w:val="18"/>
                <w:szCs w:val="18"/>
              </w:rPr>
            </w:pPr>
          </w:p>
        </w:tc>
        <w:tc>
          <w:tcPr>
            <w:tcW w:w="3608" w:type="dxa"/>
            <w:vMerge/>
          </w:tcPr>
          <w:p w14:paraId="65EEDB67" w14:textId="77777777" w:rsidR="002C340F" w:rsidRPr="00AF5182" w:rsidDel="00F11A37" w:rsidRDefault="002C340F" w:rsidP="007658E7">
            <w:pPr>
              <w:autoSpaceDE w:val="0"/>
              <w:autoSpaceDN w:val="0"/>
              <w:adjustRightInd w:val="0"/>
              <w:spacing w:before="60" w:afterLines="60" w:after="144"/>
              <w:rPr>
                <w:sz w:val="18"/>
                <w:szCs w:val="18"/>
              </w:rPr>
            </w:pPr>
          </w:p>
        </w:tc>
        <w:tc>
          <w:tcPr>
            <w:tcW w:w="1940" w:type="dxa"/>
            <w:shd w:val="clear" w:color="auto" w:fill="auto"/>
          </w:tcPr>
          <w:p w14:paraId="1763ED51" w14:textId="77777777" w:rsidR="002C340F" w:rsidRPr="00AF5182" w:rsidDel="00F11A37" w:rsidRDefault="002C340F" w:rsidP="007658E7">
            <w:pPr>
              <w:autoSpaceDE w:val="0"/>
              <w:autoSpaceDN w:val="0"/>
              <w:adjustRightInd w:val="0"/>
              <w:spacing w:before="60" w:afterLines="60" w:after="144"/>
              <w:jc w:val="left"/>
              <w:rPr>
                <w:sz w:val="18"/>
                <w:szCs w:val="18"/>
              </w:rPr>
            </w:pPr>
            <w:r>
              <w:rPr>
                <w:sz w:val="18"/>
              </w:rPr>
              <w:t>Indicateur d’impact nº :</w:t>
            </w:r>
          </w:p>
        </w:tc>
        <w:tc>
          <w:tcPr>
            <w:tcW w:w="1066" w:type="dxa"/>
          </w:tcPr>
          <w:p w14:paraId="0D0DA122" w14:textId="544924BF" w:rsidR="002C340F" w:rsidRPr="00AF5182" w:rsidRDefault="002C340F" w:rsidP="007658E7">
            <w:pPr>
              <w:autoSpaceDE w:val="0"/>
              <w:autoSpaceDN w:val="0"/>
              <w:adjustRightInd w:val="0"/>
              <w:spacing w:before="60" w:afterLines="60" w:after="144"/>
              <w:jc w:val="left"/>
              <w:rPr>
                <w:sz w:val="18"/>
                <w:szCs w:val="18"/>
              </w:rPr>
            </w:pPr>
            <w:r>
              <w:rPr>
                <w:sz w:val="18"/>
              </w:rPr>
              <w:t>OUI/NON</w:t>
            </w:r>
          </w:p>
        </w:tc>
        <w:tc>
          <w:tcPr>
            <w:tcW w:w="1066" w:type="dxa"/>
          </w:tcPr>
          <w:p w14:paraId="1A558C6D" w14:textId="4C1998F4" w:rsidR="002C340F" w:rsidRPr="00AF5182" w:rsidRDefault="002C340F" w:rsidP="007658E7">
            <w:pPr>
              <w:autoSpaceDE w:val="0"/>
              <w:autoSpaceDN w:val="0"/>
              <w:adjustRightInd w:val="0"/>
              <w:spacing w:before="60" w:afterLines="60" w:after="144"/>
              <w:jc w:val="left"/>
              <w:rPr>
                <w:sz w:val="18"/>
                <w:szCs w:val="18"/>
              </w:rPr>
            </w:pPr>
          </w:p>
        </w:tc>
        <w:tc>
          <w:tcPr>
            <w:tcW w:w="1066" w:type="dxa"/>
            <w:shd w:val="clear" w:color="auto" w:fill="auto"/>
          </w:tcPr>
          <w:p w14:paraId="6F93E94E" w14:textId="418B5C02" w:rsidR="002C340F" w:rsidRPr="00AF5182" w:rsidDel="00F11A37" w:rsidRDefault="002C340F" w:rsidP="007658E7">
            <w:pPr>
              <w:autoSpaceDE w:val="0"/>
              <w:autoSpaceDN w:val="0"/>
              <w:adjustRightInd w:val="0"/>
              <w:spacing w:before="60" w:afterLines="60" w:after="144"/>
              <w:jc w:val="left"/>
              <w:rPr>
                <w:sz w:val="18"/>
                <w:szCs w:val="18"/>
              </w:rPr>
            </w:pPr>
            <w:r>
              <w:rPr>
                <w:sz w:val="18"/>
              </w:rPr>
              <w:t>Valeur de référence pour l’indicateur d’impact nº </w:t>
            </w:r>
          </w:p>
        </w:tc>
        <w:tc>
          <w:tcPr>
            <w:tcW w:w="1315" w:type="dxa"/>
            <w:shd w:val="clear" w:color="auto" w:fill="auto"/>
          </w:tcPr>
          <w:p w14:paraId="186A4DF9" w14:textId="77777777" w:rsidR="002C340F" w:rsidRPr="00AF5182" w:rsidDel="00F11A37" w:rsidRDefault="002C340F" w:rsidP="007658E7">
            <w:pPr>
              <w:autoSpaceDE w:val="0"/>
              <w:autoSpaceDN w:val="0"/>
              <w:adjustRightInd w:val="0"/>
              <w:spacing w:before="60" w:afterLines="60" w:after="144"/>
              <w:jc w:val="left"/>
              <w:rPr>
                <w:sz w:val="18"/>
                <w:szCs w:val="18"/>
              </w:rPr>
            </w:pPr>
            <w:r>
              <w:rPr>
                <w:sz w:val="18"/>
              </w:rPr>
              <w:t>Cible pour l’indicateur d’impact nº </w:t>
            </w:r>
          </w:p>
        </w:tc>
        <w:tc>
          <w:tcPr>
            <w:tcW w:w="1579" w:type="dxa"/>
            <w:shd w:val="clear" w:color="auto" w:fill="auto"/>
          </w:tcPr>
          <w:p w14:paraId="04AC9104" w14:textId="77777777" w:rsidR="002C340F" w:rsidRPr="00AF5182" w:rsidDel="00F11A37" w:rsidRDefault="002C340F" w:rsidP="007658E7">
            <w:pPr>
              <w:autoSpaceDE w:val="0"/>
              <w:autoSpaceDN w:val="0"/>
              <w:adjustRightInd w:val="0"/>
              <w:spacing w:before="60" w:afterLines="60" w:after="144"/>
              <w:jc w:val="left"/>
              <w:rPr>
                <w:sz w:val="18"/>
                <w:szCs w:val="18"/>
              </w:rPr>
            </w:pPr>
            <w:r>
              <w:rPr>
                <w:sz w:val="18"/>
              </w:rPr>
              <w:t>Sources de données pour l’indicateur d’impact nº </w:t>
            </w:r>
          </w:p>
        </w:tc>
        <w:tc>
          <w:tcPr>
            <w:tcW w:w="1839" w:type="dxa"/>
            <w:vMerge/>
          </w:tcPr>
          <w:p w14:paraId="6B43E698" w14:textId="77777777" w:rsidR="002C340F" w:rsidRPr="00A57801" w:rsidRDefault="002C340F" w:rsidP="007658E7">
            <w:pPr>
              <w:spacing w:before="60" w:afterLines="60" w:after="144"/>
              <w:rPr>
                <w:sz w:val="18"/>
                <w:szCs w:val="18"/>
              </w:rPr>
            </w:pPr>
          </w:p>
        </w:tc>
      </w:tr>
      <w:tr w:rsidR="001059D1" w:rsidRPr="00A57801" w14:paraId="34E39277" w14:textId="77777777" w:rsidTr="001059D1">
        <w:trPr>
          <w:trHeight w:val="699"/>
          <w:jc w:val="center"/>
        </w:trPr>
        <w:tc>
          <w:tcPr>
            <w:tcW w:w="639" w:type="dxa"/>
            <w:vMerge w:val="restart"/>
            <w:shd w:val="clear" w:color="auto" w:fill="D9D9D9" w:themeFill="background1" w:themeFillShade="D9"/>
            <w:textDirection w:val="btLr"/>
          </w:tcPr>
          <w:p w14:paraId="3953C6F3"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r>
              <w:rPr>
                <w:b/>
                <w:i/>
                <w:sz w:val="20"/>
              </w:rPr>
              <w:t>Réalisation(s) [Objectif(s) spécifique(s)]</w:t>
            </w:r>
          </w:p>
        </w:tc>
        <w:tc>
          <w:tcPr>
            <w:tcW w:w="3608" w:type="dxa"/>
            <w:tcBorders>
              <w:bottom w:val="single" w:sz="4" w:space="0" w:color="auto"/>
            </w:tcBorders>
            <w:shd w:val="clear" w:color="auto" w:fill="DBE5F1" w:themeFill="accent1" w:themeFillTint="33"/>
          </w:tcPr>
          <w:p w14:paraId="5E0438EF" w14:textId="028D504F" w:rsidR="002C340F" w:rsidRPr="00A57801" w:rsidRDefault="002C340F" w:rsidP="007658E7">
            <w:pPr>
              <w:autoSpaceDE w:val="0"/>
              <w:autoSpaceDN w:val="0"/>
              <w:adjustRightInd w:val="0"/>
              <w:spacing w:before="60" w:afterLines="60" w:after="144"/>
              <w:rPr>
                <w:i/>
                <w:sz w:val="18"/>
                <w:szCs w:val="18"/>
              </w:rPr>
            </w:pPr>
            <w:r>
              <w:rPr>
                <w:i/>
                <w:sz w:val="18"/>
              </w:rPr>
              <w:t>Selon la définition du CAD de l’OCDE, les réalisations sont «ce que l’action doit accomplir ou a accompli à court ou à moyen terme».</w:t>
            </w:r>
          </w:p>
          <w:p w14:paraId="564428A3" w14:textId="77777777" w:rsidR="002C340F" w:rsidRPr="00A57801" w:rsidRDefault="002C340F" w:rsidP="007658E7">
            <w:pPr>
              <w:autoSpaceDE w:val="0"/>
              <w:autoSpaceDN w:val="0"/>
              <w:adjustRightInd w:val="0"/>
              <w:spacing w:before="60" w:afterLines="60" w:after="144"/>
              <w:rPr>
                <w:i/>
                <w:sz w:val="18"/>
                <w:szCs w:val="18"/>
                <w:u w:val="single"/>
              </w:rPr>
            </w:pPr>
            <w:r>
              <w:rPr>
                <w:i/>
                <w:sz w:val="18"/>
              </w:rPr>
              <w:t xml:space="preserve">Le principal effet à moyen terme de l’intervention axée sur les changements comportementaux et institutionnels bénéfiques pour le groupe cible et résultant </w:t>
            </w:r>
            <w:r>
              <w:rPr>
                <w:i/>
                <w:sz w:val="18"/>
                <w:u w:val="single"/>
              </w:rPr>
              <w:t>des produits correspondants de l’action</w:t>
            </w:r>
            <w:r>
              <w:rPr>
                <w:i/>
                <w:sz w:val="18"/>
              </w:rPr>
              <w:t>.</w:t>
            </w:r>
          </w:p>
          <w:p w14:paraId="0FD7D9D9" w14:textId="77777777" w:rsidR="002C340F" w:rsidRPr="00A57801" w:rsidRDefault="002C340F" w:rsidP="007658E7">
            <w:pPr>
              <w:autoSpaceDE w:val="0"/>
              <w:autoSpaceDN w:val="0"/>
              <w:adjustRightInd w:val="0"/>
              <w:spacing w:before="60" w:afterLines="60" w:after="144"/>
              <w:rPr>
                <w:i/>
                <w:iCs/>
                <w:sz w:val="18"/>
                <w:szCs w:val="18"/>
              </w:rPr>
            </w:pPr>
            <w:r>
              <w:rPr>
                <w:i/>
                <w:sz w:val="18"/>
              </w:rPr>
              <w:t>Il est de bonne pratique de limiter le nombre d’objectifs spécifiques (souvent un seul suffit), mais pour les actions de grande envergure, d’autres réalisations peuvent être incluses.</w:t>
            </w:r>
          </w:p>
          <w:p w14:paraId="66CD0B22" w14:textId="77777777" w:rsidR="002C340F" w:rsidRPr="00A57801" w:rsidRDefault="002C340F" w:rsidP="007658E7">
            <w:pPr>
              <w:autoSpaceDE w:val="0"/>
              <w:autoSpaceDN w:val="0"/>
              <w:adjustRightInd w:val="0"/>
              <w:spacing w:before="60" w:afterLines="60" w:after="144"/>
              <w:rPr>
                <w:i/>
                <w:sz w:val="18"/>
                <w:szCs w:val="18"/>
              </w:rPr>
            </w:pPr>
            <w:r>
              <w:rPr>
                <w:i/>
                <w:color w:val="FF0000"/>
                <w:sz w:val="18"/>
              </w:rPr>
              <w:t>Veuillez supprimer cette ligne une fois le cadre logique achevé</w:t>
            </w:r>
            <w:r>
              <w:rPr>
                <w:i/>
                <w:sz w:val="18"/>
              </w:rPr>
              <w:t>.</w:t>
            </w:r>
          </w:p>
        </w:tc>
        <w:tc>
          <w:tcPr>
            <w:tcW w:w="1940" w:type="dxa"/>
            <w:tcBorders>
              <w:bottom w:val="single" w:sz="4" w:space="0" w:color="auto"/>
            </w:tcBorders>
            <w:shd w:val="clear" w:color="auto" w:fill="DBE5F1" w:themeFill="accent1" w:themeFillTint="33"/>
          </w:tcPr>
          <w:p w14:paraId="6331051F" w14:textId="77777777" w:rsidR="002C340F" w:rsidRPr="00A57801" w:rsidRDefault="002C340F" w:rsidP="007658E7">
            <w:pPr>
              <w:autoSpaceDE w:val="0"/>
              <w:autoSpaceDN w:val="0"/>
              <w:adjustRightInd w:val="0"/>
              <w:spacing w:before="60" w:afterLines="60" w:after="144"/>
              <w:jc w:val="left"/>
              <w:rPr>
                <w:i/>
                <w:sz w:val="18"/>
                <w:szCs w:val="18"/>
              </w:rPr>
            </w:pPr>
            <w:r>
              <w:rPr>
                <w:i/>
                <w:sz w:val="18"/>
              </w:rPr>
              <w:t xml:space="preserve">Variable quantitative et/ou qualitative qui permet de mesurer de manière simple et fiable si une action a produit le résultat attendu. </w:t>
            </w:r>
          </w:p>
          <w:p w14:paraId="6A9E5412" w14:textId="77777777" w:rsidR="002C340F" w:rsidRPr="00892C8E" w:rsidRDefault="002C340F" w:rsidP="007658E7">
            <w:pPr>
              <w:autoSpaceDE w:val="0"/>
              <w:autoSpaceDN w:val="0"/>
              <w:adjustRightInd w:val="0"/>
              <w:spacing w:before="60" w:afterLines="60" w:after="144"/>
              <w:rPr>
                <w:i/>
                <w:sz w:val="18"/>
                <w:szCs w:val="18"/>
              </w:rPr>
            </w:pPr>
            <w:r>
              <w:rPr>
                <w:i/>
                <w:sz w:val="18"/>
              </w:rPr>
              <w:t>À présenter, s’il y a lieu, ventilée par sexe, âge, zone urbaine/rurale, handicap, etc.</w:t>
            </w:r>
          </w:p>
        </w:tc>
        <w:tc>
          <w:tcPr>
            <w:tcW w:w="1066" w:type="dxa"/>
            <w:tcBorders>
              <w:bottom w:val="single" w:sz="4" w:space="0" w:color="auto"/>
            </w:tcBorders>
            <w:shd w:val="clear" w:color="auto" w:fill="DBE5F1" w:themeFill="accent1" w:themeFillTint="33"/>
          </w:tcPr>
          <w:p w14:paraId="62664D79" w14:textId="77777777" w:rsidR="002C340F" w:rsidRPr="00A57801" w:rsidRDefault="002C340F" w:rsidP="007658E7">
            <w:pPr>
              <w:spacing w:before="60" w:afterLines="60" w:after="144"/>
              <w:rPr>
                <w:i/>
                <w:sz w:val="18"/>
                <w:szCs w:val="18"/>
              </w:rPr>
            </w:pPr>
          </w:p>
        </w:tc>
        <w:tc>
          <w:tcPr>
            <w:tcW w:w="1066" w:type="dxa"/>
            <w:tcBorders>
              <w:bottom w:val="single" w:sz="4" w:space="0" w:color="auto"/>
            </w:tcBorders>
            <w:shd w:val="clear" w:color="auto" w:fill="DBE5F1" w:themeFill="accent1" w:themeFillTint="33"/>
          </w:tcPr>
          <w:p w14:paraId="214451D2" w14:textId="3264DC5B" w:rsidR="002C340F" w:rsidRPr="00A57801" w:rsidRDefault="002C340F" w:rsidP="007658E7">
            <w:pPr>
              <w:spacing w:before="60" w:afterLines="60" w:after="144"/>
              <w:rPr>
                <w:i/>
                <w:sz w:val="18"/>
                <w:szCs w:val="18"/>
              </w:rPr>
            </w:pPr>
          </w:p>
        </w:tc>
        <w:tc>
          <w:tcPr>
            <w:tcW w:w="1066" w:type="dxa"/>
            <w:tcBorders>
              <w:bottom w:val="single" w:sz="4" w:space="0" w:color="auto"/>
            </w:tcBorders>
            <w:shd w:val="clear" w:color="auto" w:fill="DBE5F1" w:themeFill="accent1" w:themeFillTint="33"/>
          </w:tcPr>
          <w:p w14:paraId="570C2043" w14:textId="3F6BAFCE" w:rsidR="002C340F" w:rsidRPr="00A57801" w:rsidRDefault="002C340F" w:rsidP="007658E7">
            <w:pPr>
              <w:spacing w:before="60" w:afterLines="60" w:after="144"/>
              <w:rPr>
                <w:i/>
                <w:sz w:val="18"/>
                <w:szCs w:val="18"/>
              </w:rPr>
            </w:pPr>
            <w:r>
              <w:rPr>
                <w:i/>
                <w:sz w:val="18"/>
              </w:rPr>
              <w:t>La valeur, avant l’intervention, du ou des indicateurs à l’aune duquel/desquels l’évolution peut être évaluée ou des comparaisons peuvent être effectuées.</w:t>
            </w:r>
          </w:p>
        </w:tc>
        <w:tc>
          <w:tcPr>
            <w:tcW w:w="1315" w:type="dxa"/>
            <w:tcBorders>
              <w:bottom w:val="single" w:sz="4" w:space="0" w:color="auto"/>
            </w:tcBorders>
            <w:shd w:val="clear" w:color="auto" w:fill="DBE5F1" w:themeFill="accent1" w:themeFillTint="33"/>
          </w:tcPr>
          <w:p w14:paraId="073E8F7F" w14:textId="77777777" w:rsidR="002C340F" w:rsidRPr="00A57801" w:rsidRDefault="002C340F" w:rsidP="007658E7">
            <w:pPr>
              <w:spacing w:before="60" w:afterLines="60" w:after="144"/>
              <w:rPr>
                <w:i/>
                <w:sz w:val="18"/>
                <w:szCs w:val="18"/>
              </w:rPr>
            </w:pPr>
            <w:r>
              <w:rPr>
                <w:i/>
                <w:sz w:val="18"/>
              </w:rPr>
              <w:t>La valeur finale visée du ou des indicateurs.</w:t>
            </w:r>
          </w:p>
        </w:tc>
        <w:tc>
          <w:tcPr>
            <w:tcW w:w="1579" w:type="dxa"/>
            <w:tcBorders>
              <w:bottom w:val="single" w:sz="4" w:space="0" w:color="auto"/>
            </w:tcBorders>
            <w:shd w:val="clear" w:color="auto" w:fill="DBE5F1" w:themeFill="accent1" w:themeFillTint="33"/>
          </w:tcPr>
          <w:p w14:paraId="5D970F1D" w14:textId="77777777" w:rsidR="002C340F" w:rsidRPr="00A57801" w:rsidRDefault="002C340F" w:rsidP="007658E7">
            <w:pPr>
              <w:autoSpaceDE w:val="0"/>
              <w:autoSpaceDN w:val="0"/>
              <w:adjustRightInd w:val="0"/>
              <w:spacing w:before="60" w:afterLines="60" w:after="144"/>
              <w:rPr>
                <w:i/>
                <w:sz w:val="18"/>
                <w:szCs w:val="18"/>
              </w:rPr>
            </w:pPr>
            <w:r>
              <w:rPr>
                <w:i/>
                <w:sz w:val="18"/>
              </w:rPr>
              <w:t>Sources d’informations et méthodes utilisées pour recueillir les données et faire rapport (qui, quand, à quelle fréquence, etc.).</w:t>
            </w:r>
          </w:p>
        </w:tc>
        <w:tc>
          <w:tcPr>
            <w:tcW w:w="1839" w:type="dxa"/>
            <w:shd w:val="clear" w:color="auto" w:fill="DBE5F1" w:themeFill="accent1" w:themeFillTint="33"/>
          </w:tcPr>
          <w:p w14:paraId="072BC2FA" w14:textId="024E8E1E" w:rsidR="002C340F" w:rsidRPr="00A57801" w:rsidRDefault="002C340F" w:rsidP="007658E7">
            <w:pPr>
              <w:autoSpaceDE w:val="0"/>
              <w:autoSpaceDN w:val="0"/>
              <w:adjustRightInd w:val="0"/>
              <w:spacing w:before="60" w:afterLines="60" w:after="144"/>
              <w:rPr>
                <w:i/>
                <w:sz w:val="18"/>
                <w:szCs w:val="18"/>
              </w:rPr>
            </w:pPr>
            <w:r>
              <w:rPr>
                <w:i/>
                <w:sz w:val="18"/>
              </w:rPr>
              <w:t>Conditions externes nécessaires et positives pour la mise en œuvre de l’action qui échappent au contrôle des personnes chargées de la gestion de cette dernière. Si les réalisations sont atteintes et les hypothèses au niveau des réalisations sont vérifiées, il est probable que l’impact se concrétisera.</w:t>
            </w:r>
          </w:p>
        </w:tc>
      </w:tr>
      <w:tr w:rsidR="002C340F" w:rsidRPr="00A57801" w14:paraId="198B1A74" w14:textId="77777777" w:rsidTr="001059D1">
        <w:trPr>
          <w:trHeight w:val="636"/>
          <w:jc w:val="center"/>
        </w:trPr>
        <w:tc>
          <w:tcPr>
            <w:tcW w:w="639" w:type="dxa"/>
            <w:vMerge/>
            <w:textDirection w:val="btLr"/>
          </w:tcPr>
          <w:p w14:paraId="1976A810"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val="restart"/>
            <w:tcBorders>
              <w:top w:val="single" w:sz="4" w:space="0" w:color="auto"/>
              <w:left w:val="single" w:sz="4" w:space="0" w:color="auto"/>
              <w:bottom w:val="single" w:sz="4" w:space="0" w:color="auto"/>
              <w:right w:val="single" w:sz="4" w:space="0" w:color="auto"/>
            </w:tcBorders>
            <w:shd w:val="clear" w:color="auto" w:fill="auto"/>
          </w:tcPr>
          <w:p w14:paraId="781A3691" w14:textId="77777777" w:rsidR="002C340F" w:rsidRPr="00AF5182" w:rsidRDefault="002C340F" w:rsidP="007658E7">
            <w:pPr>
              <w:autoSpaceDE w:val="0"/>
              <w:autoSpaceDN w:val="0"/>
              <w:adjustRightInd w:val="0"/>
              <w:spacing w:before="60" w:afterLines="60" w:after="144"/>
              <w:rPr>
                <w:sz w:val="18"/>
                <w:szCs w:val="18"/>
              </w:rPr>
            </w:pPr>
            <w:r>
              <w:rPr>
                <w:sz w:val="18"/>
              </w:rPr>
              <w:t>Réalisation 1</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20AC40D4" w14:textId="77777777" w:rsidR="002C340F" w:rsidRPr="00C20AF3" w:rsidRDefault="002C340F" w:rsidP="007658E7">
            <w:pPr>
              <w:autoSpaceDE w:val="0"/>
              <w:autoSpaceDN w:val="0"/>
              <w:adjustRightInd w:val="0"/>
              <w:spacing w:before="100" w:beforeAutospacing="1" w:after="100" w:afterAutospacing="1"/>
              <w:jc w:val="left"/>
              <w:rPr>
                <w:sz w:val="18"/>
                <w:szCs w:val="18"/>
              </w:rPr>
            </w:pPr>
            <w:r>
              <w:rPr>
                <w:sz w:val="18"/>
              </w:rPr>
              <w:t>1.1 – Indicateur 1 de la réalisation 1</w:t>
            </w:r>
          </w:p>
        </w:tc>
        <w:tc>
          <w:tcPr>
            <w:tcW w:w="1066" w:type="dxa"/>
            <w:tcBorders>
              <w:top w:val="single" w:sz="4" w:space="0" w:color="auto"/>
              <w:left w:val="single" w:sz="4" w:space="0" w:color="auto"/>
              <w:bottom w:val="single" w:sz="4" w:space="0" w:color="auto"/>
              <w:right w:val="single" w:sz="4" w:space="0" w:color="auto"/>
            </w:tcBorders>
          </w:tcPr>
          <w:p w14:paraId="4FF0936B" w14:textId="2A60327C" w:rsidR="002C340F" w:rsidRPr="00C20AF3" w:rsidRDefault="002C340F" w:rsidP="007658E7">
            <w:pPr>
              <w:spacing w:before="60" w:afterLines="60" w:after="144"/>
              <w:jc w:val="left"/>
              <w:rPr>
                <w:sz w:val="18"/>
                <w:szCs w:val="18"/>
              </w:rPr>
            </w:pPr>
            <w:r>
              <w:rPr>
                <w:sz w:val="18"/>
              </w:rPr>
              <w:t>OUI/NON</w:t>
            </w:r>
          </w:p>
        </w:tc>
        <w:tc>
          <w:tcPr>
            <w:tcW w:w="1066" w:type="dxa"/>
            <w:tcBorders>
              <w:top w:val="single" w:sz="4" w:space="0" w:color="auto"/>
              <w:left w:val="single" w:sz="4" w:space="0" w:color="auto"/>
              <w:bottom w:val="single" w:sz="4" w:space="0" w:color="auto"/>
              <w:right w:val="single" w:sz="4" w:space="0" w:color="auto"/>
            </w:tcBorders>
          </w:tcPr>
          <w:p w14:paraId="672DAE31" w14:textId="4A984DE1" w:rsidR="002C340F" w:rsidRPr="00C20AF3" w:rsidRDefault="002C340F" w:rsidP="007658E7">
            <w:pPr>
              <w:spacing w:before="60" w:afterLines="60" w:after="144"/>
              <w:jc w:val="left"/>
              <w:rPr>
                <w:sz w:val="18"/>
                <w:szCs w:val="18"/>
              </w:rPr>
            </w:pP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B3FCB14" w14:textId="61AA8E9B" w:rsidR="002C340F" w:rsidRPr="00C20AF3" w:rsidRDefault="002C340F" w:rsidP="007658E7">
            <w:pPr>
              <w:spacing w:before="60" w:afterLines="60" w:after="144"/>
              <w:jc w:val="left"/>
              <w:rPr>
                <w:sz w:val="18"/>
                <w:szCs w:val="18"/>
              </w:rPr>
            </w:pPr>
            <w:r>
              <w:rPr>
                <w:sz w:val="18"/>
              </w:rPr>
              <w:t xml:space="preserve">1.1 – Valeur de référence pour l’indicateur 1.1 </w:t>
            </w:r>
            <w:r>
              <w:rPr>
                <w:i/>
                <w:iCs/>
                <w:sz w:val="18"/>
              </w:rPr>
              <w:t>(même unité de mesure)</w:t>
            </w:r>
            <w:r>
              <w:rPr>
                <w:sz w:val="18"/>
              </w:rPr>
              <w:t xml:space="preserve"> </w:t>
            </w: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295E6B60" w14:textId="2AD22AF8" w:rsidR="002C340F" w:rsidRPr="00C20AF3" w:rsidRDefault="002C340F" w:rsidP="007658E7">
            <w:pPr>
              <w:spacing w:before="60" w:afterLines="60" w:after="144"/>
              <w:jc w:val="left"/>
              <w:rPr>
                <w:sz w:val="18"/>
                <w:szCs w:val="18"/>
              </w:rPr>
            </w:pPr>
            <w:r>
              <w:rPr>
                <w:sz w:val="18"/>
              </w:rPr>
              <w:t xml:space="preserve">1.1 – Cible pour l’indicateur 1.1 </w:t>
            </w:r>
            <w:r>
              <w:rPr>
                <w:i/>
                <w:iCs/>
                <w:sz w:val="18"/>
              </w:rPr>
              <w:t>(même unité de mesure)</w:t>
            </w:r>
          </w:p>
        </w:tc>
        <w:tc>
          <w:tcPr>
            <w:tcW w:w="1579" w:type="dxa"/>
            <w:tcBorders>
              <w:top w:val="single" w:sz="4" w:space="0" w:color="auto"/>
              <w:left w:val="single" w:sz="4" w:space="0" w:color="auto"/>
              <w:bottom w:val="single" w:sz="4" w:space="0" w:color="auto"/>
              <w:right w:val="single" w:sz="4" w:space="0" w:color="auto"/>
            </w:tcBorders>
            <w:shd w:val="clear" w:color="auto" w:fill="auto"/>
          </w:tcPr>
          <w:p w14:paraId="0055F85A" w14:textId="77777777" w:rsidR="002C340F" w:rsidRPr="00C20AF3" w:rsidRDefault="002C340F" w:rsidP="007658E7">
            <w:pPr>
              <w:autoSpaceDE w:val="0"/>
              <w:autoSpaceDN w:val="0"/>
              <w:adjustRightInd w:val="0"/>
              <w:spacing w:before="60" w:afterLines="60" w:after="144"/>
              <w:jc w:val="left"/>
              <w:rPr>
                <w:sz w:val="18"/>
                <w:szCs w:val="18"/>
              </w:rPr>
            </w:pPr>
            <w:r>
              <w:rPr>
                <w:sz w:val="18"/>
              </w:rPr>
              <w:t>1.1 – Sources de données pour l’indicateur 1.1</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7D254313" w14:textId="77777777" w:rsidR="002C340F" w:rsidRPr="00AF5182" w:rsidRDefault="002C340F" w:rsidP="007658E7">
            <w:pPr>
              <w:autoSpaceDE w:val="0"/>
              <w:autoSpaceDN w:val="0"/>
              <w:adjustRightInd w:val="0"/>
              <w:spacing w:before="60" w:afterLines="60" w:after="144"/>
              <w:jc w:val="left"/>
              <w:rPr>
                <w:sz w:val="18"/>
                <w:szCs w:val="18"/>
              </w:rPr>
            </w:pPr>
          </w:p>
        </w:tc>
      </w:tr>
      <w:tr w:rsidR="002C340F" w:rsidRPr="00A57801" w14:paraId="4BDA0C63" w14:textId="77777777" w:rsidTr="001059D1">
        <w:trPr>
          <w:trHeight w:val="636"/>
          <w:jc w:val="center"/>
        </w:trPr>
        <w:tc>
          <w:tcPr>
            <w:tcW w:w="639" w:type="dxa"/>
            <w:vMerge/>
            <w:textDirection w:val="btLr"/>
          </w:tcPr>
          <w:p w14:paraId="0882A13F"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tcPr>
          <w:p w14:paraId="16709DD8" w14:textId="77777777" w:rsidR="002C340F" w:rsidRPr="00A57801" w:rsidRDefault="002C340F" w:rsidP="007658E7">
            <w:pPr>
              <w:autoSpaceDE w:val="0"/>
              <w:autoSpaceDN w:val="0"/>
              <w:adjustRightInd w:val="0"/>
              <w:spacing w:before="60" w:afterLines="60" w:after="144"/>
              <w:rPr>
                <w:rFonts w:eastAsia="Calibri"/>
                <w:color w:val="0D0D0D"/>
                <w:sz w:val="18"/>
                <w:szCs w:val="18"/>
              </w:rPr>
            </w:pP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79642488" w14:textId="77777777" w:rsidR="002C340F" w:rsidRPr="00C20AF3" w:rsidRDefault="002C340F" w:rsidP="007658E7">
            <w:pPr>
              <w:autoSpaceDE w:val="0"/>
              <w:autoSpaceDN w:val="0"/>
              <w:adjustRightInd w:val="0"/>
              <w:spacing w:before="60" w:afterLines="60" w:after="144"/>
              <w:jc w:val="left"/>
              <w:rPr>
                <w:sz w:val="18"/>
                <w:szCs w:val="18"/>
              </w:rPr>
            </w:pPr>
            <w:r>
              <w:rPr>
                <w:sz w:val="18"/>
              </w:rPr>
              <w:t>1.2 – Indicateur 2 de la réalisation 1</w:t>
            </w:r>
          </w:p>
        </w:tc>
        <w:tc>
          <w:tcPr>
            <w:tcW w:w="1066" w:type="dxa"/>
            <w:tcBorders>
              <w:top w:val="single" w:sz="4" w:space="0" w:color="auto"/>
              <w:left w:val="single" w:sz="4" w:space="0" w:color="auto"/>
              <w:bottom w:val="single" w:sz="4" w:space="0" w:color="auto"/>
              <w:right w:val="single" w:sz="4" w:space="0" w:color="auto"/>
            </w:tcBorders>
          </w:tcPr>
          <w:p w14:paraId="361A4312" w14:textId="02D02EE1" w:rsidR="002C340F" w:rsidRPr="00C20AF3" w:rsidRDefault="002C340F" w:rsidP="007658E7">
            <w:pPr>
              <w:autoSpaceDE w:val="0"/>
              <w:autoSpaceDN w:val="0"/>
              <w:adjustRightInd w:val="0"/>
              <w:spacing w:before="60" w:afterLines="60" w:after="144"/>
              <w:jc w:val="left"/>
              <w:rPr>
                <w:sz w:val="18"/>
                <w:szCs w:val="18"/>
              </w:rPr>
            </w:pPr>
            <w:r>
              <w:rPr>
                <w:sz w:val="18"/>
              </w:rPr>
              <w:t>OUI/NON</w:t>
            </w:r>
          </w:p>
        </w:tc>
        <w:tc>
          <w:tcPr>
            <w:tcW w:w="1066" w:type="dxa"/>
            <w:tcBorders>
              <w:top w:val="single" w:sz="4" w:space="0" w:color="auto"/>
              <w:left w:val="single" w:sz="4" w:space="0" w:color="auto"/>
              <w:bottom w:val="single" w:sz="4" w:space="0" w:color="auto"/>
              <w:right w:val="single" w:sz="4" w:space="0" w:color="auto"/>
            </w:tcBorders>
          </w:tcPr>
          <w:p w14:paraId="09BEEFA7" w14:textId="7F4C886A" w:rsidR="002C340F" w:rsidRPr="00C20AF3" w:rsidRDefault="002C340F" w:rsidP="007658E7">
            <w:pPr>
              <w:autoSpaceDE w:val="0"/>
              <w:autoSpaceDN w:val="0"/>
              <w:adjustRightInd w:val="0"/>
              <w:spacing w:before="60" w:afterLines="60" w:after="144"/>
              <w:jc w:val="left"/>
              <w:rPr>
                <w:sz w:val="18"/>
                <w:szCs w:val="18"/>
              </w:rPr>
            </w:pP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1DA7709" w14:textId="3E6A294B" w:rsidR="002C340F" w:rsidRPr="00C20AF3" w:rsidRDefault="002C340F" w:rsidP="007658E7">
            <w:pPr>
              <w:autoSpaceDE w:val="0"/>
              <w:autoSpaceDN w:val="0"/>
              <w:adjustRightInd w:val="0"/>
              <w:spacing w:before="60" w:afterLines="60" w:after="144"/>
              <w:jc w:val="left"/>
              <w:rPr>
                <w:sz w:val="18"/>
                <w:szCs w:val="18"/>
              </w:rPr>
            </w:pPr>
            <w:r>
              <w:rPr>
                <w:sz w:val="18"/>
              </w:rPr>
              <w:t xml:space="preserve">1.2 – Valeur de référence pour l’indicateur 1.2 </w:t>
            </w:r>
            <w:r>
              <w:rPr>
                <w:i/>
                <w:iCs/>
                <w:sz w:val="18"/>
              </w:rPr>
              <w:t>(même unité de mesure)</w:t>
            </w:r>
            <w:r>
              <w:rPr>
                <w:sz w:val="18"/>
              </w:rPr>
              <w:t xml:space="preserve">  </w:t>
            </w: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0515510A" w14:textId="29C5BA68" w:rsidR="002C340F" w:rsidRPr="00C20AF3" w:rsidRDefault="002C340F" w:rsidP="007658E7">
            <w:pPr>
              <w:autoSpaceDE w:val="0"/>
              <w:autoSpaceDN w:val="0"/>
              <w:adjustRightInd w:val="0"/>
              <w:spacing w:before="60" w:afterLines="60" w:after="144"/>
              <w:jc w:val="left"/>
              <w:rPr>
                <w:sz w:val="18"/>
                <w:szCs w:val="18"/>
              </w:rPr>
            </w:pPr>
            <w:r>
              <w:rPr>
                <w:sz w:val="18"/>
              </w:rPr>
              <w:t xml:space="preserve">1.2 – Cible pour l’indicateur 1.2 </w:t>
            </w:r>
            <w:r>
              <w:rPr>
                <w:i/>
                <w:iCs/>
                <w:sz w:val="18"/>
              </w:rPr>
              <w:t>(même unité de mesure)</w:t>
            </w:r>
          </w:p>
        </w:tc>
        <w:tc>
          <w:tcPr>
            <w:tcW w:w="1579" w:type="dxa"/>
            <w:tcBorders>
              <w:top w:val="single" w:sz="4" w:space="0" w:color="auto"/>
              <w:left w:val="single" w:sz="4" w:space="0" w:color="auto"/>
              <w:bottom w:val="single" w:sz="4" w:space="0" w:color="auto"/>
              <w:right w:val="single" w:sz="4" w:space="0" w:color="auto"/>
            </w:tcBorders>
            <w:shd w:val="clear" w:color="auto" w:fill="auto"/>
          </w:tcPr>
          <w:p w14:paraId="361E2F48" w14:textId="77777777" w:rsidR="002C340F" w:rsidRPr="00C20AF3" w:rsidRDefault="002C340F" w:rsidP="007658E7">
            <w:pPr>
              <w:autoSpaceDE w:val="0"/>
              <w:autoSpaceDN w:val="0"/>
              <w:adjustRightInd w:val="0"/>
              <w:spacing w:before="60" w:afterLines="60" w:after="144"/>
              <w:jc w:val="left"/>
              <w:rPr>
                <w:sz w:val="18"/>
                <w:szCs w:val="18"/>
              </w:rPr>
            </w:pPr>
            <w:r>
              <w:rPr>
                <w:sz w:val="18"/>
              </w:rPr>
              <w:t xml:space="preserve">1.2 – Sources de données pour l’indicateur 1.2 </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3F08B379" w14:textId="77777777" w:rsidR="002C340F" w:rsidRPr="00AF5182" w:rsidRDefault="002C340F" w:rsidP="007658E7">
            <w:pPr>
              <w:autoSpaceDE w:val="0"/>
              <w:autoSpaceDN w:val="0"/>
              <w:adjustRightInd w:val="0"/>
              <w:spacing w:before="60" w:afterLines="60" w:after="144"/>
              <w:jc w:val="left"/>
              <w:rPr>
                <w:sz w:val="18"/>
                <w:szCs w:val="18"/>
              </w:rPr>
            </w:pPr>
          </w:p>
        </w:tc>
      </w:tr>
      <w:tr w:rsidR="002C340F" w:rsidRPr="00A57801" w14:paraId="417DAF9E" w14:textId="77777777" w:rsidTr="001059D1">
        <w:trPr>
          <w:trHeight w:val="329"/>
          <w:jc w:val="center"/>
        </w:trPr>
        <w:tc>
          <w:tcPr>
            <w:tcW w:w="639" w:type="dxa"/>
            <w:vMerge/>
            <w:textDirection w:val="btLr"/>
          </w:tcPr>
          <w:p w14:paraId="071A0D3B"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tcPr>
          <w:p w14:paraId="0D7A4D0E" w14:textId="77777777" w:rsidR="002C340F" w:rsidRPr="00A57801" w:rsidRDefault="002C340F" w:rsidP="007658E7">
            <w:pPr>
              <w:autoSpaceDE w:val="0"/>
              <w:autoSpaceDN w:val="0"/>
              <w:adjustRightInd w:val="0"/>
              <w:spacing w:before="60" w:afterLines="60" w:after="144"/>
              <w:rPr>
                <w:rFonts w:eastAsia="Calibri"/>
                <w:color w:val="0D0D0D"/>
                <w:sz w:val="18"/>
                <w:szCs w:val="18"/>
              </w:rPr>
            </w:pP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27EAC38A" w14:textId="77777777" w:rsidR="002C340F" w:rsidRPr="00C20AF3" w:rsidRDefault="002C340F" w:rsidP="007658E7">
            <w:pPr>
              <w:tabs>
                <w:tab w:val="center" w:pos="928"/>
              </w:tabs>
              <w:autoSpaceDE w:val="0"/>
              <w:autoSpaceDN w:val="0"/>
              <w:adjustRightInd w:val="0"/>
              <w:spacing w:before="60" w:afterLines="60" w:after="144"/>
              <w:jc w:val="left"/>
              <w:rPr>
                <w:sz w:val="18"/>
                <w:szCs w:val="18"/>
              </w:rPr>
            </w:pPr>
            <w:r>
              <w:rPr>
                <w:sz w:val="18"/>
              </w:rPr>
              <w:t>(…)</w:t>
            </w:r>
          </w:p>
        </w:tc>
        <w:tc>
          <w:tcPr>
            <w:tcW w:w="1066" w:type="dxa"/>
            <w:tcBorders>
              <w:top w:val="single" w:sz="4" w:space="0" w:color="auto"/>
              <w:left w:val="single" w:sz="4" w:space="0" w:color="auto"/>
              <w:bottom w:val="single" w:sz="4" w:space="0" w:color="auto"/>
              <w:right w:val="single" w:sz="4" w:space="0" w:color="auto"/>
            </w:tcBorders>
          </w:tcPr>
          <w:p w14:paraId="00D107DA" w14:textId="49C96259" w:rsidR="002C340F" w:rsidRPr="00C20AF3" w:rsidRDefault="002C340F" w:rsidP="007658E7">
            <w:pPr>
              <w:autoSpaceDE w:val="0"/>
              <w:autoSpaceDN w:val="0"/>
              <w:adjustRightInd w:val="0"/>
              <w:spacing w:before="60" w:afterLines="60" w:after="144"/>
              <w:jc w:val="left"/>
              <w:rPr>
                <w:sz w:val="18"/>
                <w:szCs w:val="18"/>
              </w:rPr>
            </w:pPr>
            <w:r>
              <w:rPr>
                <w:sz w:val="18"/>
              </w:rPr>
              <w:t>OUI/NON</w:t>
            </w:r>
          </w:p>
        </w:tc>
        <w:tc>
          <w:tcPr>
            <w:tcW w:w="1066" w:type="dxa"/>
            <w:tcBorders>
              <w:top w:val="single" w:sz="4" w:space="0" w:color="auto"/>
              <w:left w:val="single" w:sz="4" w:space="0" w:color="auto"/>
              <w:bottom w:val="single" w:sz="4" w:space="0" w:color="auto"/>
              <w:right w:val="single" w:sz="4" w:space="0" w:color="auto"/>
            </w:tcBorders>
          </w:tcPr>
          <w:p w14:paraId="32AB3D66" w14:textId="28EF565D" w:rsidR="002C340F" w:rsidRPr="00C20AF3" w:rsidRDefault="002C340F" w:rsidP="007658E7">
            <w:pPr>
              <w:autoSpaceDE w:val="0"/>
              <w:autoSpaceDN w:val="0"/>
              <w:adjustRightInd w:val="0"/>
              <w:spacing w:before="60" w:afterLines="60" w:after="144"/>
              <w:jc w:val="left"/>
              <w:rPr>
                <w:sz w:val="18"/>
                <w:szCs w:val="18"/>
              </w:rPr>
            </w:pP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45C5A79" w14:textId="24F052F5" w:rsidR="002C340F" w:rsidRPr="00C20AF3" w:rsidDel="00F11A37" w:rsidRDefault="002C340F" w:rsidP="007658E7">
            <w:pPr>
              <w:autoSpaceDE w:val="0"/>
              <w:autoSpaceDN w:val="0"/>
              <w:adjustRightInd w:val="0"/>
              <w:spacing w:before="60" w:afterLines="60" w:after="144"/>
              <w:jc w:val="left"/>
              <w:rPr>
                <w:sz w:val="18"/>
                <w:szCs w:val="18"/>
              </w:rPr>
            </w:pPr>
            <w:r>
              <w:rPr>
                <w:sz w:val="18"/>
              </w:rPr>
              <w:t>(…)</w:t>
            </w: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1607CFE4" w14:textId="77777777" w:rsidR="002C340F" w:rsidRPr="00C20AF3" w:rsidDel="00F11A37" w:rsidRDefault="002C340F" w:rsidP="007658E7">
            <w:pPr>
              <w:autoSpaceDE w:val="0"/>
              <w:autoSpaceDN w:val="0"/>
              <w:adjustRightInd w:val="0"/>
              <w:spacing w:before="60" w:afterLines="60" w:after="144"/>
              <w:jc w:val="left"/>
              <w:rPr>
                <w:sz w:val="18"/>
                <w:szCs w:val="18"/>
              </w:rPr>
            </w:pPr>
            <w:r>
              <w:rPr>
                <w:sz w:val="18"/>
              </w:rPr>
              <w:t>(…)</w:t>
            </w:r>
          </w:p>
        </w:tc>
        <w:tc>
          <w:tcPr>
            <w:tcW w:w="1579" w:type="dxa"/>
            <w:tcBorders>
              <w:top w:val="single" w:sz="4" w:space="0" w:color="auto"/>
              <w:left w:val="single" w:sz="4" w:space="0" w:color="auto"/>
              <w:bottom w:val="single" w:sz="4" w:space="0" w:color="auto"/>
              <w:right w:val="single" w:sz="4" w:space="0" w:color="auto"/>
            </w:tcBorders>
            <w:shd w:val="clear" w:color="auto" w:fill="auto"/>
          </w:tcPr>
          <w:p w14:paraId="738B9209" w14:textId="77777777" w:rsidR="002C340F" w:rsidRPr="00C20AF3" w:rsidDel="00F11A37" w:rsidRDefault="002C340F" w:rsidP="007658E7">
            <w:pPr>
              <w:autoSpaceDE w:val="0"/>
              <w:autoSpaceDN w:val="0"/>
              <w:adjustRightInd w:val="0"/>
              <w:spacing w:before="60" w:afterLines="60" w:after="144"/>
              <w:jc w:val="left"/>
              <w:rPr>
                <w:sz w:val="18"/>
                <w:szCs w:val="18"/>
              </w:rPr>
            </w:pPr>
            <w:r>
              <w:rPr>
                <w:sz w:val="18"/>
              </w:rPr>
              <w:t>(…)</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C6E60A0" w14:textId="77777777" w:rsidR="002C340F" w:rsidRPr="00AF5182" w:rsidRDefault="002C340F" w:rsidP="007658E7">
            <w:pPr>
              <w:autoSpaceDE w:val="0"/>
              <w:autoSpaceDN w:val="0"/>
              <w:adjustRightInd w:val="0"/>
              <w:spacing w:before="60" w:afterLines="60" w:after="144"/>
              <w:jc w:val="left"/>
              <w:rPr>
                <w:sz w:val="18"/>
                <w:szCs w:val="18"/>
              </w:rPr>
            </w:pPr>
          </w:p>
        </w:tc>
      </w:tr>
      <w:tr w:rsidR="002C340F" w:rsidRPr="00A57801" w14:paraId="660B6039" w14:textId="77777777" w:rsidTr="001059D1">
        <w:trPr>
          <w:trHeight w:val="593"/>
          <w:jc w:val="center"/>
        </w:trPr>
        <w:tc>
          <w:tcPr>
            <w:tcW w:w="639" w:type="dxa"/>
            <w:vMerge/>
            <w:textDirection w:val="btLr"/>
          </w:tcPr>
          <w:p w14:paraId="0DC723E8"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val="restart"/>
            <w:tcBorders>
              <w:top w:val="single" w:sz="4" w:space="0" w:color="auto"/>
              <w:left w:val="single" w:sz="4" w:space="0" w:color="auto"/>
              <w:bottom w:val="single" w:sz="4" w:space="0" w:color="auto"/>
              <w:right w:val="single" w:sz="4" w:space="0" w:color="auto"/>
            </w:tcBorders>
            <w:shd w:val="clear" w:color="auto" w:fill="auto"/>
          </w:tcPr>
          <w:p w14:paraId="2BB93727" w14:textId="77777777" w:rsidR="002C340F" w:rsidRPr="00AF5182" w:rsidRDefault="002C340F" w:rsidP="007658E7">
            <w:pPr>
              <w:autoSpaceDE w:val="0"/>
              <w:autoSpaceDN w:val="0"/>
              <w:adjustRightInd w:val="0"/>
              <w:spacing w:before="60" w:afterLines="60" w:after="144"/>
              <w:rPr>
                <w:sz w:val="18"/>
                <w:szCs w:val="18"/>
              </w:rPr>
            </w:pPr>
            <w:r>
              <w:rPr>
                <w:sz w:val="18"/>
              </w:rPr>
              <w:t>Réalisation 2</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7B858BA9" w14:textId="77777777" w:rsidR="002C340F" w:rsidRPr="00C20AF3" w:rsidRDefault="002C340F" w:rsidP="007658E7">
            <w:pPr>
              <w:tabs>
                <w:tab w:val="center" w:pos="928"/>
              </w:tabs>
              <w:autoSpaceDE w:val="0"/>
              <w:autoSpaceDN w:val="0"/>
              <w:adjustRightInd w:val="0"/>
              <w:spacing w:before="60" w:afterLines="60" w:after="144"/>
              <w:jc w:val="left"/>
              <w:rPr>
                <w:sz w:val="18"/>
                <w:szCs w:val="18"/>
              </w:rPr>
            </w:pPr>
            <w:r>
              <w:rPr>
                <w:sz w:val="18"/>
              </w:rPr>
              <w:t xml:space="preserve">2.1 – Indicateur de la réalisation 2 </w:t>
            </w:r>
          </w:p>
        </w:tc>
        <w:tc>
          <w:tcPr>
            <w:tcW w:w="1066" w:type="dxa"/>
            <w:tcBorders>
              <w:top w:val="single" w:sz="4" w:space="0" w:color="auto"/>
              <w:left w:val="single" w:sz="4" w:space="0" w:color="auto"/>
              <w:bottom w:val="single" w:sz="4" w:space="0" w:color="auto"/>
              <w:right w:val="single" w:sz="4" w:space="0" w:color="auto"/>
            </w:tcBorders>
          </w:tcPr>
          <w:p w14:paraId="3EAA1A84" w14:textId="238DF1F7" w:rsidR="002C340F" w:rsidRPr="009970AF" w:rsidRDefault="002C340F" w:rsidP="007658E7">
            <w:pPr>
              <w:autoSpaceDE w:val="0"/>
              <w:autoSpaceDN w:val="0"/>
              <w:adjustRightInd w:val="0"/>
              <w:spacing w:before="60" w:afterLines="60" w:after="144"/>
              <w:jc w:val="left"/>
              <w:rPr>
                <w:sz w:val="18"/>
                <w:szCs w:val="18"/>
              </w:rPr>
            </w:pPr>
            <w:r>
              <w:rPr>
                <w:sz w:val="18"/>
              </w:rPr>
              <w:t>OUI/NON</w:t>
            </w:r>
          </w:p>
        </w:tc>
        <w:tc>
          <w:tcPr>
            <w:tcW w:w="1066" w:type="dxa"/>
            <w:tcBorders>
              <w:top w:val="single" w:sz="4" w:space="0" w:color="auto"/>
              <w:left w:val="single" w:sz="4" w:space="0" w:color="auto"/>
              <w:bottom w:val="single" w:sz="4" w:space="0" w:color="auto"/>
              <w:right w:val="single" w:sz="4" w:space="0" w:color="auto"/>
            </w:tcBorders>
          </w:tcPr>
          <w:p w14:paraId="041F4817" w14:textId="7AFC5DDE" w:rsidR="002C340F" w:rsidRPr="009970AF" w:rsidRDefault="002C340F" w:rsidP="007658E7">
            <w:pPr>
              <w:autoSpaceDE w:val="0"/>
              <w:autoSpaceDN w:val="0"/>
              <w:adjustRightInd w:val="0"/>
              <w:spacing w:before="60" w:afterLines="60" w:after="144"/>
              <w:jc w:val="left"/>
              <w:rPr>
                <w:sz w:val="18"/>
                <w:szCs w:val="18"/>
              </w:rPr>
            </w:pP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D4BD0F3" w14:textId="41982063" w:rsidR="002C340F" w:rsidRPr="009970AF" w:rsidRDefault="002C340F" w:rsidP="007658E7">
            <w:pPr>
              <w:autoSpaceDE w:val="0"/>
              <w:autoSpaceDN w:val="0"/>
              <w:adjustRightInd w:val="0"/>
              <w:spacing w:before="60" w:afterLines="60" w:after="144"/>
              <w:jc w:val="left"/>
              <w:rPr>
                <w:sz w:val="18"/>
                <w:szCs w:val="18"/>
              </w:rPr>
            </w:pPr>
            <w:r>
              <w:rPr>
                <w:sz w:val="18"/>
              </w:rPr>
              <w:t xml:space="preserve">2.1 – Valeur de référence pour l’indicateur 2.1 </w:t>
            </w:r>
            <w:r>
              <w:rPr>
                <w:i/>
                <w:iCs/>
                <w:sz w:val="18"/>
              </w:rPr>
              <w:t>(même unité de mesure)</w:t>
            </w: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709BCC2C" w14:textId="6D4E5DB7" w:rsidR="002C340F" w:rsidRPr="009970AF" w:rsidRDefault="002C340F" w:rsidP="007658E7">
            <w:pPr>
              <w:autoSpaceDE w:val="0"/>
              <w:autoSpaceDN w:val="0"/>
              <w:adjustRightInd w:val="0"/>
              <w:spacing w:before="60" w:afterLines="60" w:after="144"/>
              <w:jc w:val="left"/>
              <w:rPr>
                <w:sz w:val="18"/>
                <w:szCs w:val="18"/>
              </w:rPr>
            </w:pPr>
            <w:r>
              <w:rPr>
                <w:sz w:val="18"/>
              </w:rPr>
              <w:t xml:space="preserve">2.1 – Cible pour l’indicateur 2.1 </w:t>
            </w:r>
            <w:r>
              <w:rPr>
                <w:i/>
                <w:iCs/>
                <w:sz w:val="18"/>
              </w:rPr>
              <w:t>(même unité de mesure)</w:t>
            </w:r>
          </w:p>
        </w:tc>
        <w:tc>
          <w:tcPr>
            <w:tcW w:w="1579" w:type="dxa"/>
            <w:tcBorders>
              <w:top w:val="single" w:sz="4" w:space="0" w:color="auto"/>
              <w:left w:val="single" w:sz="4" w:space="0" w:color="auto"/>
              <w:bottom w:val="single" w:sz="4" w:space="0" w:color="auto"/>
              <w:right w:val="single" w:sz="4" w:space="0" w:color="auto"/>
            </w:tcBorders>
            <w:shd w:val="clear" w:color="auto" w:fill="auto"/>
          </w:tcPr>
          <w:p w14:paraId="7B026604" w14:textId="77777777" w:rsidR="002C340F" w:rsidRPr="009970AF" w:rsidRDefault="002C340F" w:rsidP="007658E7">
            <w:pPr>
              <w:autoSpaceDE w:val="0"/>
              <w:autoSpaceDN w:val="0"/>
              <w:adjustRightInd w:val="0"/>
              <w:spacing w:before="60" w:afterLines="60" w:after="144"/>
              <w:jc w:val="left"/>
              <w:rPr>
                <w:sz w:val="18"/>
                <w:szCs w:val="18"/>
              </w:rPr>
            </w:pPr>
            <w:r>
              <w:rPr>
                <w:sz w:val="18"/>
              </w:rPr>
              <w:t xml:space="preserve">2.1 – Sources de données pour l’indicateur 2.1 </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26109AB2" w14:textId="77777777" w:rsidR="002C340F" w:rsidRPr="00AF5182" w:rsidRDefault="002C340F" w:rsidP="007658E7">
            <w:pPr>
              <w:autoSpaceDE w:val="0"/>
              <w:autoSpaceDN w:val="0"/>
              <w:adjustRightInd w:val="0"/>
              <w:spacing w:before="60" w:afterLines="60" w:after="144"/>
              <w:jc w:val="left"/>
              <w:rPr>
                <w:sz w:val="18"/>
                <w:szCs w:val="18"/>
              </w:rPr>
            </w:pPr>
          </w:p>
        </w:tc>
      </w:tr>
      <w:tr w:rsidR="002C340F" w:rsidRPr="00A57801" w14:paraId="3D01D100" w14:textId="77777777" w:rsidTr="001059D1">
        <w:trPr>
          <w:trHeight w:val="278"/>
          <w:jc w:val="center"/>
        </w:trPr>
        <w:tc>
          <w:tcPr>
            <w:tcW w:w="639" w:type="dxa"/>
            <w:vMerge/>
            <w:textDirection w:val="btLr"/>
          </w:tcPr>
          <w:p w14:paraId="5D77686F"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tcPr>
          <w:p w14:paraId="48EE6295" w14:textId="77777777" w:rsidR="002C340F" w:rsidRPr="00AF5182" w:rsidRDefault="002C340F" w:rsidP="007658E7">
            <w:pPr>
              <w:autoSpaceDE w:val="0"/>
              <w:autoSpaceDN w:val="0"/>
              <w:adjustRightInd w:val="0"/>
              <w:spacing w:before="60" w:afterLines="60" w:after="144"/>
              <w:rPr>
                <w:sz w:val="18"/>
                <w:szCs w:val="18"/>
              </w:rPr>
            </w:pP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7C48DC6C" w14:textId="77777777" w:rsidR="002C340F" w:rsidRPr="00C20AF3" w:rsidRDefault="002C340F" w:rsidP="007658E7">
            <w:pPr>
              <w:autoSpaceDE w:val="0"/>
              <w:autoSpaceDN w:val="0"/>
              <w:adjustRightInd w:val="0"/>
              <w:spacing w:before="60" w:afterLines="60" w:after="144"/>
              <w:jc w:val="left"/>
              <w:rPr>
                <w:sz w:val="18"/>
                <w:szCs w:val="18"/>
              </w:rPr>
            </w:pPr>
            <w:r>
              <w:rPr>
                <w:sz w:val="18"/>
              </w:rPr>
              <w:t>2.2 – Indicateur de la réalisation 2</w:t>
            </w:r>
          </w:p>
        </w:tc>
        <w:tc>
          <w:tcPr>
            <w:tcW w:w="1066" w:type="dxa"/>
            <w:tcBorders>
              <w:top w:val="single" w:sz="4" w:space="0" w:color="auto"/>
              <w:left w:val="single" w:sz="4" w:space="0" w:color="auto"/>
              <w:bottom w:val="single" w:sz="4" w:space="0" w:color="auto"/>
              <w:right w:val="single" w:sz="4" w:space="0" w:color="auto"/>
            </w:tcBorders>
          </w:tcPr>
          <w:p w14:paraId="2D2A811C" w14:textId="036075DB" w:rsidR="002C340F" w:rsidRPr="009970AF" w:rsidRDefault="002C340F" w:rsidP="007658E7">
            <w:pPr>
              <w:spacing w:before="60" w:afterLines="60" w:after="144"/>
              <w:jc w:val="left"/>
              <w:rPr>
                <w:sz w:val="18"/>
                <w:szCs w:val="18"/>
              </w:rPr>
            </w:pPr>
            <w:r>
              <w:rPr>
                <w:sz w:val="18"/>
              </w:rPr>
              <w:t>OUI/NON</w:t>
            </w:r>
          </w:p>
        </w:tc>
        <w:tc>
          <w:tcPr>
            <w:tcW w:w="1066" w:type="dxa"/>
            <w:tcBorders>
              <w:top w:val="single" w:sz="4" w:space="0" w:color="auto"/>
              <w:left w:val="single" w:sz="4" w:space="0" w:color="auto"/>
              <w:bottom w:val="single" w:sz="4" w:space="0" w:color="auto"/>
              <w:right w:val="single" w:sz="4" w:space="0" w:color="auto"/>
            </w:tcBorders>
          </w:tcPr>
          <w:p w14:paraId="1D09B0E0" w14:textId="3A60C320" w:rsidR="002C340F" w:rsidRPr="009970AF" w:rsidRDefault="002C340F" w:rsidP="007658E7">
            <w:pPr>
              <w:spacing w:before="60" w:afterLines="60" w:after="144"/>
              <w:jc w:val="left"/>
              <w:rPr>
                <w:sz w:val="18"/>
                <w:szCs w:val="18"/>
              </w:rPr>
            </w:pP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23D0376" w14:textId="7C3875BC" w:rsidR="002C340F" w:rsidRPr="009970AF" w:rsidRDefault="002C340F" w:rsidP="007658E7">
            <w:pPr>
              <w:spacing w:before="60" w:afterLines="60" w:after="144"/>
              <w:jc w:val="left"/>
              <w:rPr>
                <w:sz w:val="18"/>
                <w:szCs w:val="18"/>
              </w:rPr>
            </w:pPr>
            <w:r>
              <w:rPr>
                <w:sz w:val="18"/>
              </w:rPr>
              <w:t xml:space="preserve">2.2 – Valeur de référence pour l’indicateur 2.2 </w:t>
            </w:r>
            <w:r>
              <w:rPr>
                <w:i/>
                <w:iCs/>
                <w:sz w:val="18"/>
              </w:rPr>
              <w:t>(même unité de mesure)</w:t>
            </w: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49BA92D1" w14:textId="7FCD3ED1" w:rsidR="002C340F" w:rsidRPr="00C20AF3" w:rsidRDefault="002C340F" w:rsidP="007658E7">
            <w:pPr>
              <w:spacing w:before="60" w:afterLines="60" w:after="144"/>
              <w:jc w:val="left"/>
              <w:rPr>
                <w:sz w:val="18"/>
                <w:szCs w:val="18"/>
              </w:rPr>
            </w:pPr>
            <w:r>
              <w:rPr>
                <w:sz w:val="18"/>
              </w:rPr>
              <w:t xml:space="preserve">2.2 – Cible pour l’indicateur 2.2 </w:t>
            </w:r>
            <w:r>
              <w:rPr>
                <w:i/>
                <w:iCs/>
                <w:sz w:val="18"/>
              </w:rPr>
              <w:t>(même unité de mesure)</w:t>
            </w:r>
          </w:p>
        </w:tc>
        <w:tc>
          <w:tcPr>
            <w:tcW w:w="1579" w:type="dxa"/>
            <w:tcBorders>
              <w:top w:val="single" w:sz="4" w:space="0" w:color="auto"/>
              <w:left w:val="single" w:sz="4" w:space="0" w:color="auto"/>
              <w:bottom w:val="single" w:sz="4" w:space="0" w:color="auto"/>
              <w:right w:val="single" w:sz="4" w:space="0" w:color="auto"/>
            </w:tcBorders>
            <w:shd w:val="clear" w:color="auto" w:fill="auto"/>
          </w:tcPr>
          <w:p w14:paraId="1B006DCC" w14:textId="77777777" w:rsidR="002C340F" w:rsidRPr="00C20AF3" w:rsidRDefault="002C340F" w:rsidP="007658E7">
            <w:pPr>
              <w:autoSpaceDE w:val="0"/>
              <w:autoSpaceDN w:val="0"/>
              <w:adjustRightInd w:val="0"/>
              <w:spacing w:before="60" w:afterLines="60" w:after="144"/>
              <w:jc w:val="left"/>
              <w:rPr>
                <w:sz w:val="18"/>
                <w:szCs w:val="18"/>
              </w:rPr>
            </w:pPr>
            <w:r>
              <w:rPr>
                <w:sz w:val="18"/>
              </w:rPr>
              <w:t xml:space="preserve">2.2 – Sources de données pour l’indicateur 2.2 </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7A80DF42" w14:textId="77777777" w:rsidR="002C340F" w:rsidRPr="00AF5182" w:rsidRDefault="002C340F" w:rsidP="007658E7">
            <w:pPr>
              <w:autoSpaceDE w:val="0"/>
              <w:autoSpaceDN w:val="0"/>
              <w:adjustRightInd w:val="0"/>
              <w:spacing w:before="60" w:afterLines="60" w:after="144"/>
              <w:jc w:val="left"/>
              <w:rPr>
                <w:sz w:val="18"/>
                <w:szCs w:val="18"/>
              </w:rPr>
            </w:pPr>
          </w:p>
        </w:tc>
      </w:tr>
      <w:tr w:rsidR="002C340F" w:rsidRPr="00A57801" w14:paraId="4B01FF36" w14:textId="77777777" w:rsidTr="001059D1">
        <w:trPr>
          <w:trHeight w:val="278"/>
          <w:jc w:val="center"/>
        </w:trPr>
        <w:tc>
          <w:tcPr>
            <w:tcW w:w="639" w:type="dxa"/>
            <w:vMerge/>
            <w:textDirection w:val="btLr"/>
          </w:tcPr>
          <w:p w14:paraId="09BBC7BE"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tcBorders>
              <w:top w:val="single" w:sz="4" w:space="0" w:color="auto"/>
              <w:left w:val="single" w:sz="4" w:space="0" w:color="auto"/>
              <w:bottom w:val="single" w:sz="4" w:space="0" w:color="auto"/>
              <w:right w:val="single" w:sz="4" w:space="0" w:color="auto"/>
            </w:tcBorders>
            <w:shd w:val="clear" w:color="auto" w:fill="auto"/>
          </w:tcPr>
          <w:p w14:paraId="03EA763B" w14:textId="77777777" w:rsidR="002C340F" w:rsidRPr="00AF5182" w:rsidRDefault="002C340F" w:rsidP="007658E7">
            <w:pPr>
              <w:autoSpaceDE w:val="0"/>
              <w:autoSpaceDN w:val="0"/>
              <w:adjustRightInd w:val="0"/>
              <w:spacing w:before="60" w:afterLines="60" w:after="144"/>
              <w:rPr>
                <w:sz w:val="18"/>
                <w:szCs w:val="18"/>
              </w:rPr>
            </w:pPr>
            <w:r>
              <w:rPr>
                <w:sz w:val="18"/>
              </w:rPr>
              <w:t>Réalisation nº </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54C65D5F" w14:textId="77777777" w:rsidR="002C340F" w:rsidRPr="007310BD" w:rsidRDefault="002C340F" w:rsidP="007658E7">
            <w:pPr>
              <w:autoSpaceDE w:val="0"/>
              <w:autoSpaceDN w:val="0"/>
              <w:adjustRightInd w:val="0"/>
              <w:spacing w:before="60" w:afterLines="60" w:after="144"/>
              <w:jc w:val="left"/>
              <w:rPr>
                <w:sz w:val="18"/>
                <w:szCs w:val="18"/>
              </w:rPr>
            </w:pPr>
            <w:r>
              <w:rPr>
                <w:sz w:val="18"/>
              </w:rPr>
              <w:t xml:space="preserve"> (…)</w:t>
            </w:r>
          </w:p>
        </w:tc>
        <w:tc>
          <w:tcPr>
            <w:tcW w:w="1066" w:type="dxa"/>
            <w:tcBorders>
              <w:top w:val="single" w:sz="4" w:space="0" w:color="auto"/>
              <w:left w:val="single" w:sz="4" w:space="0" w:color="auto"/>
              <w:bottom w:val="single" w:sz="4" w:space="0" w:color="auto"/>
              <w:right w:val="single" w:sz="4" w:space="0" w:color="auto"/>
            </w:tcBorders>
          </w:tcPr>
          <w:p w14:paraId="256BF5BB" w14:textId="49C82E4A" w:rsidR="002C340F" w:rsidRPr="007310BD" w:rsidRDefault="002C340F" w:rsidP="007658E7">
            <w:pPr>
              <w:spacing w:before="60" w:afterLines="60" w:after="144"/>
              <w:jc w:val="left"/>
              <w:rPr>
                <w:sz w:val="18"/>
                <w:szCs w:val="18"/>
              </w:rPr>
            </w:pPr>
            <w:r>
              <w:rPr>
                <w:sz w:val="18"/>
              </w:rPr>
              <w:t>OUI/NON</w:t>
            </w:r>
          </w:p>
        </w:tc>
        <w:tc>
          <w:tcPr>
            <w:tcW w:w="1066" w:type="dxa"/>
            <w:tcBorders>
              <w:top w:val="single" w:sz="4" w:space="0" w:color="auto"/>
              <w:left w:val="single" w:sz="4" w:space="0" w:color="auto"/>
              <w:bottom w:val="single" w:sz="4" w:space="0" w:color="auto"/>
              <w:right w:val="single" w:sz="4" w:space="0" w:color="auto"/>
            </w:tcBorders>
          </w:tcPr>
          <w:p w14:paraId="544F4FCD" w14:textId="5FCF0E7F" w:rsidR="002C340F" w:rsidRPr="007310BD" w:rsidRDefault="002C340F" w:rsidP="007658E7">
            <w:pPr>
              <w:spacing w:before="60" w:afterLines="60" w:after="144"/>
              <w:jc w:val="left"/>
              <w:rPr>
                <w:sz w:val="18"/>
                <w:szCs w:val="18"/>
              </w:rPr>
            </w:pP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8F8D83B" w14:textId="0BD3B83A" w:rsidR="002C340F" w:rsidRPr="007310BD" w:rsidRDefault="002C340F" w:rsidP="007658E7">
            <w:pPr>
              <w:spacing w:before="60" w:afterLines="60" w:after="144"/>
              <w:jc w:val="left"/>
              <w:rPr>
                <w:sz w:val="18"/>
                <w:szCs w:val="18"/>
              </w:rPr>
            </w:pPr>
            <w:r>
              <w:rPr>
                <w:sz w:val="18"/>
              </w:rPr>
              <w:t xml:space="preserve"> (…)</w:t>
            </w: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5D8C3DA7" w14:textId="77777777" w:rsidR="002C340F" w:rsidRPr="00AF5182" w:rsidRDefault="002C340F" w:rsidP="007658E7">
            <w:pPr>
              <w:spacing w:before="60" w:afterLines="60" w:after="144"/>
              <w:jc w:val="left"/>
              <w:rPr>
                <w:sz w:val="18"/>
                <w:szCs w:val="18"/>
              </w:rPr>
            </w:pPr>
            <w:r>
              <w:rPr>
                <w:sz w:val="18"/>
              </w:rPr>
              <w:t xml:space="preserve"> (…)</w:t>
            </w:r>
          </w:p>
        </w:tc>
        <w:tc>
          <w:tcPr>
            <w:tcW w:w="1579" w:type="dxa"/>
            <w:tcBorders>
              <w:top w:val="single" w:sz="4" w:space="0" w:color="auto"/>
              <w:left w:val="single" w:sz="4" w:space="0" w:color="auto"/>
              <w:bottom w:val="single" w:sz="4" w:space="0" w:color="auto"/>
              <w:right w:val="single" w:sz="4" w:space="0" w:color="auto"/>
            </w:tcBorders>
            <w:shd w:val="clear" w:color="auto" w:fill="auto"/>
          </w:tcPr>
          <w:p w14:paraId="17642519" w14:textId="77777777" w:rsidR="002C340F" w:rsidRPr="00AF5182" w:rsidRDefault="002C340F" w:rsidP="007658E7">
            <w:pPr>
              <w:autoSpaceDE w:val="0"/>
              <w:autoSpaceDN w:val="0"/>
              <w:adjustRightInd w:val="0"/>
              <w:spacing w:before="60" w:afterLines="60" w:after="144"/>
              <w:jc w:val="left"/>
              <w:rPr>
                <w:sz w:val="18"/>
                <w:szCs w:val="18"/>
              </w:rPr>
            </w:pPr>
            <w:r>
              <w:rPr>
                <w:sz w:val="18"/>
              </w:rPr>
              <w:t xml:space="preserve"> (…)</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77EFF11E" w14:textId="77777777" w:rsidR="002C340F" w:rsidRPr="00AF5182" w:rsidRDefault="002C340F" w:rsidP="007658E7">
            <w:pPr>
              <w:autoSpaceDE w:val="0"/>
              <w:autoSpaceDN w:val="0"/>
              <w:adjustRightInd w:val="0"/>
              <w:spacing w:before="60" w:afterLines="60" w:after="144"/>
              <w:jc w:val="left"/>
              <w:rPr>
                <w:sz w:val="18"/>
                <w:szCs w:val="18"/>
              </w:rPr>
            </w:pPr>
          </w:p>
        </w:tc>
      </w:tr>
      <w:tr w:rsidR="002C340F" w:rsidRPr="00A57801" w14:paraId="79469818" w14:textId="77777777" w:rsidTr="001059D1">
        <w:trPr>
          <w:trHeight w:val="1627"/>
          <w:jc w:val="center"/>
        </w:trPr>
        <w:tc>
          <w:tcPr>
            <w:tcW w:w="639" w:type="dxa"/>
            <w:vMerge w:val="restart"/>
            <w:shd w:val="clear" w:color="auto" w:fill="D9D9D9" w:themeFill="background1" w:themeFillShade="D9"/>
            <w:textDirection w:val="btLr"/>
          </w:tcPr>
          <w:p w14:paraId="26A8A970"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r>
              <w:rPr>
                <w:b/>
                <w:i/>
                <w:sz w:val="20"/>
              </w:rPr>
              <w:t>Produits</w:t>
            </w:r>
          </w:p>
        </w:tc>
        <w:tc>
          <w:tcPr>
            <w:tcW w:w="3608" w:type="dxa"/>
            <w:shd w:val="clear" w:color="auto" w:fill="DBE5F1" w:themeFill="accent1" w:themeFillTint="33"/>
          </w:tcPr>
          <w:p w14:paraId="2F78F9F7" w14:textId="77777777" w:rsidR="002C340F" w:rsidRPr="00A57801" w:rsidRDefault="002C340F" w:rsidP="001059D1">
            <w:pPr>
              <w:autoSpaceDE w:val="0"/>
              <w:autoSpaceDN w:val="0"/>
              <w:adjustRightInd w:val="0"/>
              <w:spacing w:before="60" w:afterLines="60" w:after="144"/>
              <w:jc w:val="left"/>
              <w:rPr>
                <w:i/>
                <w:sz w:val="18"/>
                <w:szCs w:val="18"/>
              </w:rPr>
            </w:pPr>
            <w:r>
              <w:rPr>
                <w:i/>
                <w:sz w:val="18"/>
              </w:rPr>
              <w:t>Selon la définition du CAD de l’OCDE, les produits sont «les produits, équipements et services qui résultent des interventions dans le domaine du développement».</w:t>
            </w:r>
          </w:p>
          <w:p w14:paraId="4F1A4F1F" w14:textId="77777777" w:rsidR="002C340F" w:rsidRPr="00A57801" w:rsidRDefault="002C340F" w:rsidP="001059D1">
            <w:pPr>
              <w:autoSpaceDE w:val="0"/>
              <w:autoSpaceDN w:val="0"/>
              <w:adjustRightInd w:val="0"/>
              <w:spacing w:before="60" w:afterLines="60" w:after="144"/>
              <w:jc w:val="left"/>
              <w:rPr>
                <w:i/>
                <w:sz w:val="18"/>
                <w:szCs w:val="18"/>
              </w:rPr>
            </w:pPr>
            <w:r>
              <w:rPr>
                <w:i/>
                <w:sz w:val="18"/>
              </w:rPr>
              <w:t>Il s’agit des produits directs/concrets (infrastructure, biens et services) issus de l’intervention. Ils peuvent également inclure les changements résultant de l’action qui sont pertinents pour parvenir aux réalisations. Ces changements portent sur l’amélioration des capacités, des aptitudes, des compétences, des systèmes et des politiques d’un groupe de personnes ou d’une organisation, et sont générés par l’action de l’UE.</w:t>
            </w:r>
          </w:p>
          <w:p w14:paraId="3F5A42A9" w14:textId="77777777" w:rsidR="002C340F" w:rsidRDefault="002C340F" w:rsidP="001059D1">
            <w:pPr>
              <w:autoSpaceDE w:val="0"/>
              <w:autoSpaceDN w:val="0"/>
              <w:adjustRightInd w:val="0"/>
              <w:spacing w:before="60" w:afterLines="60" w:after="144"/>
              <w:jc w:val="left"/>
              <w:rPr>
                <w:i/>
                <w:sz w:val="18"/>
                <w:szCs w:val="18"/>
              </w:rPr>
            </w:pPr>
            <w:r>
              <w:rPr>
                <w:i/>
                <w:sz w:val="18"/>
              </w:rPr>
              <w:t>Il convient de mettre les produits en relation avec les réalisations correspondantes grâce à une numérotation claire.</w:t>
            </w:r>
          </w:p>
          <w:p w14:paraId="04BC248A" w14:textId="77777777" w:rsidR="002C340F" w:rsidRPr="00A57801" w:rsidRDefault="002C340F" w:rsidP="001059D1">
            <w:pPr>
              <w:autoSpaceDE w:val="0"/>
              <w:autoSpaceDN w:val="0"/>
              <w:adjustRightInd w:val="0"/>
              <w:spacing w:before="60" w:afterLines="60" w:after="144"/>
              <w:jc w:val="left"/>
              <w:rPr>
                <w:i/>
                <w:strike/>
                <w:sz w:val="18"/>
                <w:szCs w:val="18"/>
              </w:rPr>
            </w:pPr>
            <w:r>
              <w:rPr>
                <w:i/>
                <w:color w:val="FF0000"/>
                <w:sz w:val="18"/>
              </w:rPr>
              <w:t>Veuillez supprimer cette ligne une fois le cadre logique achevé</w:t>
            </w:r>
            <w:r>
              <w:rPr>
                <w:i/>
                <w:sz w:val="18"/>
              </w:rPr>
              <w:t>.</w:t>
            </w:r>
          </w:p>
        </w:tc>
        <w:tc>
          <w:tcPr>
            <w:tcW w:w="1940" w:type="dxa"/>
            <w:shd w:val="clear" w:color="auto" w:fill="DBE5F1" w:themeFill="accent1" w:themeFillTint="33"/>
          </w:tcPr>
          <w:p w14:paraId="40D27F20" w14:textId="77777777" w:rsidR="002C340F" w:rsidRPr="00A57801" w:rsidRDefault="002C340F" w:rsidP="007658E7">
            <w:pPr>
              <w:autoSpaceDE w:val="0"/>
              <w:autoSpaceDN w:val="0"/>
              <w:adjustRightInd w:val="0"/>
              <w:spacing w:before="60" w:afterLines="60" w:after="144"/>
              <w:rPr>
                <w:i/>
                <w:sz w:val="18"/>
                <w:szCs w:val="18"/>
              </w:rPr>
            </w:pPr>
            <w:r>
              <w:rPr>
                <w:i/>
                <w:sz w:val="18"/>
              </w:rPr>
              <w:t xml:space="preserve">(voir ci-dessus) </w:t>
            </w:r>
          </w:p>
        </w:tc>
        <w:tc>
          <w:tcPr>
            <w:tcW w:w="1066" w:type="dxa"/>
            <w:shd w:val="clear" w:color="auto" w:fill="DBE5F1" w:themeFill="accent1" w:themeFillTint="33"/>
          </w:tcPr>
          <w:p w14:paraId="43A61ABB" w14:textId="77777777" w:rsidR="002C340F" w:rsidRPr="00A57801" w:rsidRDefault="002C340F" w:rsidP="007658E7">
            <w:pPr>
              <w:autoSpaceDE w:val="0"/>
              <w:autoSpaceDN w:val="0"/>
              <w:adjustRightInd w:val="0"/>
              <w:spacing w:before="60" w:afterLines="60" w:after="144"/>
              <w:rPr>
                <w:i/>
                <w:sz w:val="18"/>
                <w:szCs w:val="18"/>
              </w:rPr>
            </w:pPr>
          </w:p>
        </w:tc>
        <w:tc>
          <w:tcPr>
            <w:tcW w:w="1066" w:type="dxa"/>
            <w:shd w:val="clear" w:color="auto" w:fill="DBE5F1" w:themeFill="accent1" w:themeFillTint="33"/>
          </w:tcPr>
          <w:p w14:paraId="75595DD4" w14:textId="2320FD67" w:rsidR="002C340F" w:rsidRPr="00A57801" w:rsidRDefault="002C340F" w:rsidP="007658E7">
            <w:pPr>
              <w:autoSpaceDE w:val="0"/>
              <w:autoSpaceDN w:val="0"/>
              <w:adjustRightInd w:val="0"/>
              <w:spacing w:before="60" w:afterLines="60" w:after="144"/>
              <w:rPr>
                <w:i/>
                <w:sz w:val="18"/>
                <w:szCs w:val="18"/>
              </w:rPr>
            </w:pPr>
          </w:p>
        </w:tc>
        <w:tc>
          <w:tcPr>
            <w:tcW w:w="1066" w:type="dxa"/>
            <w:shd w:val="clear" w:color="auto" w:fill="DBE5F1" w:themeFill="accent1" w:themeFillTint="33"/>
          </w:tcPr>
          <w:p w14:paraId="6663C2EB" w14:textId="2A074E73" w:rsidR="002C340F" w:rsidRPr="00A57801" w:rsidRDefault="002C340F" w:rsidP="007658E7">
            <w:pPr>
              <w:autoSpaceDE w:val="0"/>
              <w:autoSpaceDN w:val="0"/>
              <w:adjustRightInd w:val="0"/>
              <w:spacing w:before="60" w:afterLines="60" w:after="144"/>
              <w:rPr>
                <w:i/>
                <w:sz w:val="18"/>
                <w:szCs w:val="18"/>
              </w:rPr>
            </w:pPr>
            <w:r>
              <w:rPr>
                <w:i/>
                <w:sz w:val="18"/>
              </w:rPr>
              <w:t xml:space="preserve">(voir ci-dessus) </w:t>
            </w:r>
          </w:p>
        </w:tc>
        <w:tc>
          <w:tcPr>
            <w:tcW w:w="1315" w:type="dxa"/>
            <w:shd w:val="clear" w:color="auto" w:fill="DBE5F1" w:themeFill="accent1" w:themeFillTint="33"/>
          </w:tcPr>
          <w:p w14:paraId="1C39987A" w14:textId="77777777" w:rsidR="002C340F" w:rsidRPr="00A57801" w:rsidRDefault="002C340F" w:rsidP="007658E7">
            <w:pPr>
              <w:autoSpaceDE w:val="0"/>
              <w:autoSpaceDN w:val="0"/>
              <w:adjustRightInd w:val="0"/>
              <w:spacing w:before="60" w:afterLines="60" w:after="144"/>
              <w:rPr>
                <w:i/>
                <w:sz w:val="18"/>
                <w:szCs w:val="18"/>
              </w:rPr>
            </w:pPr>
            <w:r>
              <w:rPr>
                <w:i/>
                <w:sz w:val="18"/>
              </w:rPr>
              <w:t xml:space="preserve">(voir ci-dessus) </w:t>
            </w:r>
          </w:p>
        </w:tc>
        <w:tc>
          <w:tcPr>
            <w:tcW w:w="1579" w:type="dxa"/>
            <w:shd w:val="clear" w:color="auto" w:fill="DBE5F1" w:themeFill="accent1" w:themeFillTint="33"/>
          </w:tcPr>
          <w:p w14:paraId="24C2EEEC" w14:textId="77777777" w:rsidR="002C340F" w:rsidRPr="00A57801" w:rsidRDefault="002C340F" w:rsidP="007658E7">
            <w:pPr>
              <w:autoSpaceDE w:val="0"/>
              <w:autoSpaceDN w:val="0"/>
              <w:adjustRightInd w:val="0"/>
              <w:spacing w:before="60" w:afterLines="60" w:after="144"/>
              <w:rPr>
                <w:i/>
                <w:sz w:val="18"/>
                <w:szCs w:val="18"/>
              </w:rPr>
            </w:pPr>
            <w:r>
              <w:rPr>
                <w:i/>
                <w:sz w:val="18"/>
              </w:rPr>
              <w:t xml:space="preserve">(voir ci-dessus) </w:t>
            </w:r>
          </w:p>
        </w:tc>
        <w:tc>
          <w:tcPr>
            <w:tcW w:w="1839" w:type="dxa"/>
            <w:shd w:val="clear" w:color="auto" w:fill="DBE5F1" w:themeFill="accent1" w:themeFillTint="33"/>
          </w:tcPr>
          <w:p w14:paraId="6554978B" w14:textId="1AAECDD8" w:rsidR="002C340F" w:rsidRPr="00A57801" w:rsidRDefault="002C340F" w:rsidP="001059D1">
            <w:pPr>
              <w:autoSpaceDE w:val="0"/>
              <w:autoSpaceDN w:val="0"/>
              <w:adjustRightInd w:val="0"/>
              <w:spacing w:before="60" w:afterLines="60" w:after="144"/>
              <w:jc w:val="left"/>
              <w:rPr>
                <w:i/>
                <w:sz w:val="18"/>
                <w:szCs w:val="18"/>
              </w:rPr>
            </w:pPr>
            <w:r>
              <w:rPr>
                <w:i/>
                <w:sz w:val="18"/>
              </w:rPr>
              <w:t>Conditions externes nécessaires et positives pour la mise en œuvre de l’action qui échappent au contrôle des personnes chargées de la gestion de cette dernière. Si les produits sont obtenus et les hypothèses au niveau des produits sont vérifiées, il est probable que la réalisation correspondante se concrétisera.</w:t>
            </w:r>
          </w:p>
        </w:tc>
      </w:tr>
      <w:tr w:rsidR="002C340F" w:rsidRPr="00A57801" w14:paraId="378639FD" w14:textId="77777777" w:rsidTr="001059D1">
        <w:trPr>
          <w:trHeight w:val="730"/>
          <w:jc w:val="center"/>
        </w:trPr>
        <w:tc>
          <w:tcPr>
            <w:tcW w:w="639" w:type="dxa"/>
            <w:vMerge/>
            <w:textDirection w:val="btLr"/>
          </w:tcPr>
          <w:p w14:paraId="2445C070"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val="restart"/>
            <w:shd w:val="clear" w:color="auto" w:fill="FFFFFF" w:themeFill="background1"/>
          </w:tcPr>
          <w:p w14:paraId="22F45BEF" w14:textId="77777777" w:rsidR="002C340F" w:rsidRPr="007310BD" w:rsidRDefault="002C340F" w:rsidP="001059D1">
            <w:pPr>
              <w:tabs>
                <w:tab w:val="left" w:pos="0"/>
                <w:tab w:val="left" w:pos="132"/>
              </w:tabs>
              <w:spacing w:before="60" w:after="0"/>
              <w:rPr>
                <w:rFonts w:eastAsia="Calibri"/>
                <w:sz w:val="18"/>
                <w:szCs w:val="18"/>
              </w:rPr>
            </w:pPr>
            <w:r>
              <w:rPr>
                <w:sz w:val="18"/>
              </w:rPr>
              <w:t>1.1 Produit 1 lié à la réalisation nº 1</w:t>
            </w:r>
          </w:p>
        </w:tc>
        <w:tc>
          <w:tcPr>
            <w:tcW w:w="1940" w:type="dxa"/>
            <w:shd w:val="clear" w:color="auto" w:fill="FFFFFF" w:themeFill="background1"/>
          </w:tcPr>
          <w:p w14:paraId="1377B219" w14:textId="77777777" w:rsidR="002C340F" w:rsidRPr="009970AF" w:rsidRDefault="002C340F" w:rsidP="007658E7">
            <w:pPr>
              <w:autoSpaceDE w:val="0"/>
              <w:autoSpaceDN w:val="0"/>
              <w:adjustRightInd w:val="0"/>
              <w:spacing w:before="60" w:afterLines="60" w:after="144"/>
              <w:jc w:val="left"/>
              <w:rPr>
                <w:sz w:val="18"/>
                <w:szCs w:val="18"/>
              </w:rPr>
            </w:pPr>
            <w:r>
              <w:rPr>
                <w:sz w:val="18"/>
              </w:rPr>
              <w:t xml:space="preserve">1.1.1 Indicateur 1 concernant le produit 1 </w:t>
            </w:r>
          </w:p>
        </w:tc>
        <w:tc>
          <w:tcPr>
            <w:tcW w:w="1066" w:type="dxa"/>
            <w:shd w:val="clear" w:color="auto" w:fill="FFFFFF" w:themeFill="background1"/>
          </w:tcPr>
          <w:p w14:paraId="3133BAB8" w14:textId="6F4BE67B" w:rsidR="002C340F" w:rsidRPr="009970AF" w:rsidRDefault="002C340F" w:rsidP="007658E7">
            <w:pPr>
              <w:spacing w:before="60" w:afterLines="60" w:after="144"/>
              <w:jc w:val="left"/>
              <w:rPr>
                <w:sz w:val="18"/>
                <w:szCs w:val="18"/>
              </w:rPr>
            </w:pPr>
            <w:r>
              <w:rPr>
                <w:sz w:val="18"/>
              </w:rPr>
              <w:t>OUI/NON</w:t>
            </w:r>
          </w:p>
        </w:tc>
        <w:tc>
          <w:tcPr>
            <w:tcW w:w="1066" w:type="dxa"/>
            <w:shd w:val="clear" w:color="auto" w:fill="FFFFFF" w:themeFill="background1"/>
          </w:tcPr>
          <w:p w14:paraId="1453D015" w14:textId="787B6738" w:rsidR="002C340F" w:rsidRPr="009970AF" w:rsidRDefault="002C340F" w:rsidP="007658E7">
            <w:pPr>
              <w:spacing w:before="60" w:afterLines="60" w:after="144"/>
              <w:jc w:val="left"/>
              <w:rPr>
                <w:sz w:val="18"/>
                <w:szCs w:val="18"/>
              </w:rPr>
            </w:pPr>
          </w:p>
        </w:tc>
        <w:tc>
          <w:tcPr>
            <w:tcW w:w="1066" w:type="dxa"/>
            <w:shd w:val="clear" w:color="auto" w:fill="FFFFFF" w:themeFill="background1"/>
          </w:tcPr>
          <w:p w14:paraId="71F82D7D" w14:textId="3965E01F" w:rsidR="002C340F" w:rsidRPr="009970AF" w:rsidRDefault="002C340F" w:rsidP="007658E7">
            <w:pPr>
              <w:spacing w:before="60" w:afterLines="60" w:after="144"/>
              <w:jc w:val="left"/>
              <w:rPr>
                <w:sz w:val="18"/>
                <w:szCs w:val="18"/>
              </w:rPr>
            </w:pPr>
            <w:r>
              <w:rPr>
                <w:sz w:val="18"/>
              </w:rPr>
              <w:t xml:space="preserve">1.1.1 Valeur de référence pour l’indicateur 1.1.1 </w:t>
            </w:r>
            <w:r>
              <w:rPr>
                <w:i/>
                <w:iCs/>
                <w:sz w:val="18"/>
              </w:rPr>
              <w:t>(même unité de mesure)</w:t>
            </w:r>
          </w:p>
        </w:tc>
        <w:tc>
          <w:tcPr>
            <w:tcW w:w="1315" w:type="dxa"/>
            <w:shd w:val="clear" w:color="auto" w:fill="FFFFFF" w:themeFill="background1"/>
          </w:tcPr>
          <w:p w14:paraId="58F60E64" w14:textId="4EEFAC6D" w:rsidR="002C340F" w:rsidRPr="00844FAB" w:rsidRDefault="002C340F" w:rsidP="007658E7">
            <w:pPr>
              <w:autoSpaceDE w:val="0"/>
              <w:autoSpaceDN w:val="0"/>
              <w:adjustRightInd w:val="0"/>
              <w:spacing w:before="60" w:afterLines="60" w:after="144"/>
              <w:jc w:val="left"/>
              <w:rPr>
                <w:sz w:val="18"/>
                <w:szCs w:val="18"/>
              </w:rPr>
            </w:pPr>
            <w:r>
              <w:rPr>
                <w:sz w:val="18"/>
              </w:rPr>
              <w:t xml:space="preserve">1.1.1 Cible pour l’indicateur 1.1.1 </w:t>
            </w:r>
            <w:r>
              <w:rPr>
                <w:i/>
                <w:iCs/>
                <w:sz w:val="18"/>
              </w:rPr>
              <w:t>(même unité de mesure)</w:t>
            </w:r>
          </w:p>
        </w:tc>
        <w:tc>
          <w:tcPr>
            <w:tcW w:w="1579" w:type="dxa"/>
            <w:shd w:val="clear" w:color="auto" w:fill="FFFFFF" w:themeFill="background1"/>
          </w:tcPr>
          <w:p w14:paraId="0D915039" w14:textId="77777777" w:rsidR="002C340F" w:rsidRPr="00844FAB" w:rsidRDefault="002C340F" w:rsidP="007658E7">
            <w:pPr>
              <w:autoSpaceDE w:val="0"/>
              <w:autoSpaceDN w:val="0"/>
              <w:adjustRightInd w:val="0"/>
              <w:spacing w:before="60" w:afterLines="60" w:after="144"/>
              <w:jc w:val="left"/>
              <w:rPr>
                <w:sz w:val="18"/>
                <w:szCs w:val="18"/>
              </w:rPr>
            </w:pPr>
            <w:r>
              <w:rPr>
                <w:sz w:val="18"/>
              </w:rPr>
              <w:t xml:space="preserve">1.1.1 Source de données pour l’indicateur 1.1.1 </w:t>
            </w:r>
          </w:p>
        </w:tc>
        <w:tc>
          <w:tcPr>
            <w:tcW w:w="1839" w:type="dxa"/>
            <w:shd w:val="clear" w:color="auto" w:fill="FFFFFF" w:themeFill="background1"/>
          </w:tcPr>
          <w:p w14:paraId="1ABF49FD" w14:textId="77777777" w:rsidR="002C340F" w:rsidRPr="00AF5182" w:rsidRDefault="002C340F" w:rsidP="007658E7">
            <w:pPr>
              <w:autoSpaceDE w:val="0"/>
              <w:autoSpaceDN w:val="0"/>
              <w:adjustRightInd w:val="0"/>
              <w:spacing w:before="60" w:afterLines="60" w:after="144"/>
              <w:jc w:val="left"/>
              <w:rPr>
                <w:sz w:val="18"/>
                <w:szCs w:val="18"/>
              </w:rPr>
            </w:pPr>
          </w:p>
        </w:tc>
      </w:tr>
      <w:tr w:rsidR="002C340F" w:rsidRPr="00A57801" w14:paraId="5DFD80C5" w14:textId="77777777" w:rsidTr="001059D1">
        <w:trPr>
          <w:trHeight w:val="361"/>
          <w:jc w:val="center"/>
        </w:trPr>
        <w:tc>
          <w:tcPr>
            <w:tcW w:w="639" w:type="dxa"/>
            <w:vMerge/>
            <w:textDirection w:val="btLr"/>
          </w:tcPr>
          <w:p w14:paraId="336B78E6"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tcPr>
          <w:p w14:paraId="3D09EF2A" w14:textId="77777777" w:rsidR="002C340F" w:rsidRPr="007310BD" w:rsidRDefault="002C340F" w:rsidP="001059D1">
            <w:pPr>
              <w:tabs>
                <w:tab w:val="left" w:pos="0"/>
                <w:tab w:val="left" w:pos="132"/>
              </w:tabs>
              <w:spacing w:before="60" w:after="0"/>
              <w:rPr>
                <w:rFonts w:eastAsia="Calibri"/>
                <w:sz w:val="18"/>
                <w:szCs w:val="18"/>
              </w:rPr>
            </w:pPr>
          </w:p>
        </w:tc>
        <w:tc>
          <w:tcPr>
            <w:tcW w:w="1940" w:type="dxa"/>
            <w:shd w:val="clear" w:color="auto" w:fill="FFFFFF" w:themeFill="background1"/>
          </w:tcPr>
          <w:p w14:paraId="4128EF68" w14:textId="77777777" w:rsidR="002C340F" w:rsidRPr="009970AF" w:rsidRDefault="002C340F" w:rsidP="007658E7">
            <w:pPr>
              <w:autoSpaceDE w:val="0"/>
              <w:autoSpaceDN w:val="0"/>
              <w:adjustRightInd w:val="0"/>
              <w:spacing w:before="60" w:afterLines="60" w:after="144"/>
              <w:jc w:val="left"/>
              <w:rPr>
                <w:sz w:val="18"/>
                <w:szCs w:val="18"/>
              </w:rPr>
            </w:pPr>
            <w:r>
              <w:rPr>
                <w:sz w:val="18"/>
              </w:rPr>
              <w:t xml:space="preserve">1.1.2 Indicateur 2 du produit 1 </w:t>
            </w:r>
          </w:p>
        </w:tc>
        <w:tc>
          <w:tcPr>
            <w:tcW w:w="1066" w:type="dxa"/>
            <w:shd w:val="clear" w:color="auto" w:fill="FFFFFF" w:themeFill="background1"/>
          </w:tcPr>
          <w:p w14:paraId="4C44839E" w14:textId="73068769" w:rsidR="002C340F" w:rsidRPr="00844FAB" w:rsidRDefault="002C340F" w:rsidP="007658E7">
            <w:pPr>
              <w:spacing w:before="60" w:afterLines="60" w:after="144"/>
              <w:jc w:val="left"/>
              <w:rPr>
                <w:sz w:val="18"/>
                <w:szCs w:val="18"/>
              </w:rPr>
            </w:pPr>
            <w:r>
              <w:rPr>
                <w:sz w:val="18"/>
              </w:rPr>
              <w:t>OUI/NON</w:t>
            </w:r>
          </w:p>
        </w:tc>
        <w:tc>
          <w:tcPr>
            <w:tcW w:w="1066" w:type="dxa"/>
            <w:shd w:val="clear" w:color="auto" w:fill="FFFFFF" w:themeFill="background1"/>
          </w:tcPr>
          <w:p w14:paraId="68814369" w14:textId="4020FADB" w:rsidR="002C340F" w:rsidRPr="00844FAB" w:rsidRDefault="002C340F" w:rsidP="007658E7">
            <w:pPr>
              <w:spacing w:before="60" w:afterLines="60" w:after="144"/>
              <w:jc w:val="left"/>
              <w:rPr>
                <w:sz w:val="18"/>
                <w:szCs w:val="18"/>
              </w:rPr>
            </w:pPr>
          </w:p>
        </w:tc>
        <w:tc>
          <w:tcPr>
            <w:tcW w:w="1066" w:type="dxa"/>
            <w:shd w:val="clear" w:color="auto" w:fill="FFFFFF" w:themeFill="background1"/>
          </w:tcPr>
          <w:p w14:paraId="5A7537C1" w14:textId="3E694B79" w:rsidR="002C340F" w:rsidRPr="00844FAB" w:rsidRDefault="002C340F" w:rsidP="007658E7">
            <w:pPr>
              <w:spacing w:before="60" w:afterLines="60" w:after="144"/>
              <w:jc w:val="left"/>
              <w:rPr>
                <w:sz w:val="18"/>
                <w:szCs w:val="18"/>
              </w:rPr>
            </w:pPr>
            <w:r>
              <w:rPr>
                <w:sz w:val="18"/>
              </w:rPr>
              <w:t>1.1.2 Valeur de référence pour l’indicateur</w:t>
            </w:r>
            <w:r>
              <w:rPr>
                <w:sz w:val="18"/>
              </w:rPr>
              <w:lastRenderedPageBreak/>
              <w:t xml:space="preserve"> 1.1.2 </w:t>
            </w:r>
            <w:r>
              <w:rPr>
                <w:i/>
                <w:iCs/>
                <w:sz w:val="18"/>
              </w:rPr>
              <w:t>(même unité de mesure)</w:t>
            </w:r>
          </w:p>
        </w:tc>
        <w:tc>
          <w:tcPr>
            <w:tcW w:w="1315" w:type="dxa"/>
            <w:shd w:val="clear" w:color="auto" w:fill="FFFFFF" w:themeFill="background1"/>
          </w:tcPr>
          <w:p w14:paraId="5DE8D22F" w14:textId="74C912AF" w:rsidR="002C340F" w:rsidRPr="00844FAB" w:rsidRDefault="002C340F" w:rsidP="007658E7">
            <w:pPr>
              <w:autoSpaceDE w:val="0"/>
              <w:autoSpaceDN w:val="0"/>
              <w:adjustRightInd w:val="0"/>
              <w:spacing w:before="60" w:afterLines="60" w:after="144"/>
              <w:jc w:val="left"/>
              <w:rPr>
                <w:sz w:val="18"/>
                <w:szCs w:val="18"/>
              </w:rPr>
            </w:pPr>
            <w:r>
              <w:rPr>
                <w:sz w:val="18"/>
              </w:rPr>
              <w:lastRenderedPageBreak/>
              <w:t xml:space="preserve">1.1.2 Cible pour l’indicateur 1.1.2 </w:t>
            </w:r>
            <w:r>
              <w:rPr>
                <w:i/>
                <w:iCs/>
                <w:sz w:val="18"/>
              </w:rPr>
              <w:t xml:space="preserve">(même unité de </w:t>
            </w:r>
            <w:r>
              <w:rPr>
                <w:i/>
                <w:iCs/>
                <w:sz w:val="18"/>
              </w:rPr>
              <w:lastRenderedPageBreak/>
              <w:t>mesure)</w:t>
            </w:r>
          </w:p>
        </w:tc>
        <w:tc>
          <w:tcPr>
            <w:tcW w:w="1579" w:type="dxa"/>
            <w:shd w:val="clear" w:color="auto" w:fill="FFFFFF" w:themeFill="background1"/>
          </w:tcPr>
          <w:p w14:paraId="3557534E" w14:textId="77777777" w:rsidR="002C340F" w:rsidRPr="00844FAB" w:rsidRDefault="002C340F" w:rsidP="007658E7">
            <w:pPr>
              <w:autoSpaceDE w:val="0"/>
              <w:autoSpaceDN w:val="0"/>
              <w:adjustRightInd w:val="0"/>
              <w:spacing w:before="60" w:afterLines="60" w:after="144"/>
              <w:jc w:val="left"/>
              <w:rPr>
                <w:sz w:val="18"/>
                <w:szCs w:val="18"/>
              </w:rPr>
            </w:pPr>
            <w:r>
              <w:rPr>
                <w:sz w:val="18"/>
              </w:rPr>
              <w:lastRenderedPageBreak/>
              <w:t xml:space="preserve">1.1.2 Source de données pour l’indicateur 1.1.2 </w:t>
            </w:r>
          </w:p>
        </w:tc>
        <w:tc>
          <w:tcPr>
            <w:tcW w:w="1839" w:type="dxa"/>
            <w:shd w:val="clear" w:color="auto" w:fill="FFFFFF" w:themeFill="background1"/>
          </w:tcPr>
          <w:p w14:paraId="7223AF00" w14:textId="77777777" w:rsidR="002C340F" w:rsidRPr="00AF5182" w:rsidRDefault="002C340F" w:rsidP="007658E7">
            <w:pPr>
              <w:autoSpaceDE w:val="0"/>
              <w:autoSpaceDN w:val="0"/>
              <w:adjustRightInd w:val="0"/>
              <w:spacing w:before="60" w:afterLines="60" w:after="144"/>
              <w:jc w:val="left"/>
              <w:rPr>
                <w:sz w:val="18"/>
                <w:szCs w:val="18"/>
              </w:rPr>
            </w:pPr>
          </w:p>
        </w:tc>
      </w:tr>
      <w:tr w:rsidR="002C340F" w:rsidRPr="00A57801" w14:paraId="13B87DEB" w14:textId="77777777" w:rsidTr="001059D1">
        <w:trPr>
          <w:trHeight w:val="361"/>
          <w:jc w:val="center"/>
        </w:trPr>
        <w:tc>
          <w:tcPr>
            <w:tcW w:w="639" w:type="dxa"/>
            <w:vMerge/>
            <w:textDirection w:val="btLr"/>
          </w:tcPr>
          <w:p w14:paraId="6141E373"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tcPr>
          <w:p w14:paraId="37BFA378" w14:textId="77777777" w:rsidR="002C340F" w:rsidRPr="007310BD" w:rsidRDefault="002C340F" w:rsidP="001059D1">
            <w:pPr>
              <w:tabs>
                <w:tab w:val="left" w:pos="0"/>
                <w:tab w:val="left" w:pos="132"/>
              </w:tabs>
              <w:spacing w:before="60" w:after="0"/>
              <w:rPr>
                <w:rFonts w:eastAsia="Calibri"/>
                <w:sz w:val="18"/>
                <w:szCs w:val="18"/>
              </w:rPr>
            </w:pPr>
          </w:p>
        </w:tc>
        <w:tc>
          <w:tcPr>
            <w:tcW w:w="1940" w:type="dxa"/>
            <w:shd w:val="clear" w:color="auto" w:fill="FFFFFF" w:themeFill="background1"/>
          </w:tcPr>
          <w:p w14:paraId="4DEF13A0" w14:textId="77777777" w:rsidR="002C340F" w:rsidRPr="00844FAB" w:rsidRDefault="002C340F" w:rsidP="007658E7">
            <w:pPr>
              <w:autoSpaceDE w:val="0"/>
              <w:autoSpaceDN w:val="0"/>
              <w:adjustRightInd w:val="0"/>
              <w:spacing w:before="60" w:afterLines="60" w:after="144"/>
              <w:jc w:val="left"/>
              <w:rPr>
                <w:sz w:val="18"/>
                <w:szCs w:val="18"/>
              </w:rPr>
            </w:pPr>
            <w:r>
              <w:rPr>
                <w:sz w:val="18"/>
              </w:rPr>
              <w:t xml:space="preserve"> (…)</w:t>
            </w:r>
          </w:p>
        </w:tc>
        <w:tc>
          <w:tcPr>
            <w:tcW w:w="1066" w:type="dxa"/>
            <w:shd w:val="clear" w:color="auto" w:fill="FFFFFF" w:themeFill="background1"/>
          </w:tcPr>
          <w:p w14:paraId="08988C9A" w14:textId="1A1F20DF" w:rsidR="002C340F" w:rsidRPr="00844FAB" w:rsidRDefault="002C340F" w:rsidP="007658E7">
            <w:pPr>
              <w:spacing w:before="60" w:afterLines="60" w:after="144"/>
              <w:jc w:val="left"/>
              <w:rPr>
                <w:sz w:val="18"/>
                <w:szCs w:val="18"/>
              </w:rPr>
            </w:pPr>
            <w:r>
              <w:rPr>
                <w:sz w:val="18"/>
              </w:rPr>
              <w:t>OUI/NON</w:t>
            </w:r>
          </w:p>
        </w:tc>
        <w:tc>
          <w:tcPr>
            <w:tcW w:w="1066" w:type="dxa"/>
            <w:shd w:val="clear" w:color="auto" w:fill="FFFFFF" w:themeFill="background1"/>
          </w:tcPr>
          <w:p w14:paraId="4A3E22AE" w14:textId="0A4B5F6D" w:rsidR="002C340F" w:rsidRPr="00844FAB" w:rsidRDefault="002C340F" w:rsidP="007658E7">
            <w:pPr>
              <w:spacing w:before="60" w:afterLines="60" w:after="144"/>
              <w:jc w:val="left"/>
              <w:rPr>
                <w:sz w:val="18"/>
                <w:szCs w:val="18"/>
              </w:rPr>
            </w:pPr>
          </w:p>
        </w:tc>
        <w:tc>
          <w:tcPr>
            <w:tcW w:w="1066" w:type="dxa"/>
            <w:shd w:val="clear" w:color="auto" w:fill="FFFFFF" w:themeFill="background1"/>
          </w:tcPr>
          <w:p w14:paraId="67D0C394" w14:textId="580EC8E7" w:rsidR="002C340F" w:rsidRPr="00844FAB" w:rsidRDefault="002C340F" w:rsidP="007658E7">
            <w:pPr>
              <w:spacing w:before="60" w:afterLines="60" w:after="144"/>
              <w:jc w:val="left"/>
              <w:rPr>
                <w:sz w:val="18"/>
                <w:szCs w:val="18"/>
              </w:rPr>
            </w:pPr>
            <w:r>
              <w:rPr>
                <w:sz w:val="18"/>
              </w:rPr>
              <w:t xml:space="preserve"> (…)</w:t>
            </w:r>
          </w:p>
        </w:tc>
        <w:tc>
          <w:tcPr>
            <w:tcW w:w="1315" w:type="dxa"/>
            <w:shd w:val="clear" w:color="auto" w:fill="FFFFFF" w:themeFill="background1"/>
          </w:tcPr>
          <w:p w14:paraId="4EEBF887" w14:textId="77777777" w:rsidR="002C340F" w:rsidRPr="00844FAB" w:rsidRDefault="002C340F" w:rsidP="007658E7">
            <w:pPr>
              <w:autoSpaceDE w:val="0"/>
              <w:autoSpaceDN w:val="0"/>
              <w:adjustRightInd w:val="0"/>
              <w:spacing w:before="60" w:afterLines="60" w:after="144"/>
              <w:jc w:val="left"/>
              <w:rPr>
                <w:sz w:val="18"/>
                <w:szCs w:val="18"/>
              </w:rPr>
            </w:pPr>
            <w:r>
              <w:rPr>
                <w:sz w:val="18"/>
              </w:rPr>
              <w:t xml:space="preserve"> (…)</w:t>
            </w:r>
          </w:p>
        </w:tc>
        <w:tc>
          <w:tcPr>
            <w:tcW w:w="1579" w:type="dxa"/>
            <w:shd w:val="clear" w:color="auto" w:fill="FFFFFF" w:themeFill="background1"/>
          </w:tcPr>
          <w:p w14:paraId="182EE1BF" w14:textId="77777777" w:rsidR="002C340F" w:rsidRPr="00844FAB" w:rsidRDefault="002C340F" w:rsidP="007658E7">
            <w:pPr>
              <w:autoSpaceDE w:val="0"/>
              <w:autoSpaceDN w:val="0"/>
              <w:adjustRightInd w:val="0"/>
              <w:spacing w:before="60" w:afterLines="60" w:after="144"/>
              <w:jc w:val="left"/>
              <w:rPr>
                <w:sz w:val="18"/>
                <w:szCs w:val="18"/>
              </w:rPr>
            </w:pPr>
            <w:r>
              <w:rPr>
                <w:sz w:val="18"/>
              </w:rPr>
              <w:t xml:space="preserve"> (…)</w:t>
            </w:r>
          </w:p>
        </w:tc>
        <w:tc>
          <w:tcPr>
            <w:tcW w:w="1839" w:type="dxa"/>
            <w:shd w:val="clear" w:color="auto" w:fill="FFFFFF" w:themeFill="background1"/>
          </w:tcPr>
          <w:p w14:paraId="599712C9" w14:textId="77777777" w:rsidR="002C340F" w:rsidRPr="00AF5182" w:rsidRDefault="002C340F" w:rsidP="007658E7">
            <w:pPr>
              <w:autoSpaceDE w:val="0"/>
              <w:autoSpaceDN w:val="0"/>
              <w:adjustRightInd w:val="0"/>
              <w:spacing w:before="60" w:afterLines="60" w:after="144"/>
              <w:jc w:val="left"/>
              <w:rPr>
                <w:sz w:val="18"/>
                <w:szCs w:val="18"/>
              </w:rPr>
            </w:pPr>
          </w:p>
        </w:tc>
      </w:tr>
      <w:tr w:rsidR="002C340F" w:rsidRPr="00A57801" w14:paraId="5EB222B8" w14:textId="77777777" w:rsidTr="001059D1">
        <w:trPr>
          <w:trHeight w:val="396"/>
          <w:jc w:val="center"/>
        </w:trPr>
        <w:tc>
          <w:tcPr>
            <w:tcW w:w="639" w:type="dxa"/>
            <w:vMerge/>
            <w:textDirection w:val="btLr"/>
          </w:tcPr>
          <w:p w14:paraId="27C34C22"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val="restart"/>
            <w:shd w:val="clear" w:color="auto" w:fill="FFFFFF" w:themeFill="background1"/>
          </w:tcPr>
          <w:p w14:paraId="0A4C6AD4" w14:textId="77777777" w:rsidR="002C340F" w:rsidRPr="007310BD" w:rsidRDefault="002C340F" w:rsidP="00E80A4D">
            <w:pPr>
              <w:autoSpaceDE w:val="0"/>
              <w:autoSpaceDN w:val="0"/>
              <w:adjustRightInd w:val="0"/>
              <w:spacing w:before="60" w:afterLines="60" w:after="144"/>
              <w:rPr>
                <w:rFonts w:eastAsia="Calibri"/>
                <w:sz w:val="18"/>
                <w:szCs w:val="18"/>
              </w:rPr>
            </w:pPr>
            <w:r>
              <w:rPr>
                <w:sz w:val="18"/>
              </w:rPr>
              <w:t>1.2 Produit 2 lié à la réalisation nº 1</w:t>
            </w:r>
          </w:p>
        </w:tc>
        <w:tc>
          <w:tcPr>
            <w:tcW w:w="1940" w:type="dxa"/>
            <w:shd w:val="clear" w:color="auto" w:fill="FFFFFF" w:themeFill="background1"/>
          </w:tcPr>
          <w:p w14:paraId="30AAFC84" w14:textId="77777777" w:rsidR="002C340F" w:rsidRPr="00844FAB" w:rsidRDefault="002C340F" w:rsidP="007658E7">
            <w:pPr>
              <w:autoSpaceDE w:val="0"/>
              <w:autoSpaceDN w:val="0"/>
              <w:adjustRightInd w:val="0"/>
              <w:spacing w:before="60" w:afterLines="60" w:after="144"/>
              <w:jc w:val="left"/>
              <w:rPr>
                <w:sz w:val="18"/>
                <w:szCs w:val="18"/>
              </w:rPr>
            </w:pPr>
            <w:r>
              <w:rPr>
                <w:sz w:val="18"/>
              </w:rPr>
              <w:t xml:space="preserve">1.2.1. Indicateur 1 concernant le produit 2 </w:t>
            </w:r>
          </w:p>
        </w:tc>
        <w:tc>
          <w:tcPr>
            <w:tcW w:w="1066" w:type="dxa"/>
            <w:shd w:val="clear" w:color="auto" w:fill="FFFFFF" w:themeFill="background1"/>
          </w:tcPr>
          <w:p w14:paraId="078032CC" w14:textId="689BCC19" w:rsidR="002C340F" w:rsidRPr="00844FAB" w:rsidRDefault="002C340F" w:rsidP="007658E7">
            <w:pPr>
              <w:spacing w:before="60" w:afterLines="60" w:after="144"/>
              <w:jc w:val="left"/>
              <w:rPr>
                <w:sz w:val="18"/>
                <w:szCs w:val="18"/>
              </w:rPr>
            </w:pPr>
            <w:r>
              <w:rPr>
                <w:sz w:val="18"/>
              </w:rPr>
              <w:t>OUI/NON</w:t>
            </w:r>
          </w:p>
        </w:tc>
        <w:tc>
          <w:tcPr>
            <w:tcW w:w="1066" w:type="dxa"/>
            <w:shd w:val="clear" w:color="auto" w:fill="FFFFFF" w:themeFill="background1"/>
          </w:tcPr>
          <w:p w14:paraId="47941979" w14:textId="1D560165" w:rsidR="002C340F" w:rsidRPr="00844FAB" w:rsidRDefault="002C340F" w:rsidP="007658E7">
            <w:pPr>
              <w:spacing w:before="60" w:afterLines="60" w:after="144"/>
              <w:jc w:val="left"/>
              <w:rPr>
                <w:sz w:val="18"/>
                <w:szCs w:val="18"/>
              </w:rPr>
            </w:pPr>
          </w:p>
        </w:tc>
        <w:tc>
          <w:tcPr>
            <w:tcW w:w="1066" w:type="dxa"/>
            <w:shd w:val="clear" w:color="auto" w:fill="FFFFFF" w:themeFill="background1"/>
          </w:tcPr>
          <w:p w14:paraId="2AA621F5" w14:textId="17B9A24D" w:rsidR="002C340F" w:rsidRPr="009970AF" w:rsidRDefault="002C340F" w:rsidP="007658E7">
            <w:pPr>
              <w:spacing w:before="60" w:afterLines="60" w:after="144"/>
              <w:jc w:val="left"/>
              <w:rPr>
                <w:sz w:val="18"/>
                <w:szCs w:val="18"/>
              </w:rPr>
            </w:pPr>
            <w:r>
              <w:rPr>
                <w:sz w:val="18"/>
              </w:rPr>
              <w:t xml:space="preserve">1.2.1. Valeur de référence pour l’indicateur 1.2.1 </w:t>
            </w:r>
            <w:r>
              <w:rPr>
                <w:i/>
                <w:iCs/>
                <w:sz w:val="18"/>
              </w:rPr>
              <w:t>(même unité de mesure)</w:t>
            </w:r>
          </w:p>
        </w:tc>
        <w:tc>
          <w:tcPr>
            <w:tcW w:w="1315" w:type="dxa"/>
            <w:shd w:val="clear" w:color="auto" w:fill="FFFFFF" w:themeFill="background1"/>
          </w:tcPr>
          <w:p w14:paraId="42716ADA" w14:textId="1B18BF55" w:rsidR="002C340F" w:rsidRPr="00844FAB" w:rsidRDefault="002C340F" w:rsidP="007658E7">
            <w:pPr>
              <w:autoSpaceDE w:val="0"/>
              <w:autoSpaceDN w:val="0"/>
              <w:adjustRightInd w:val="0"/>
              <w:spacing w:before="60" w:afterLines="60" w:after="144"/>
              <w:jc w:val="left"/>
              <w:rPr>
                <w:sz w:val="18"/>
                <w:szCs w:val="18"/>
              </w:rPr>
            </w:pPr>
            <w:r>
              <w:rPr>
                <w:sz w:val="18"/>
              </w:rPr>
              <w:t xml:space="preserve">1.2.1. Cible pour l’indicateur 1.2.1 </w:t>
            </w:r>
            <w:r>
              <w:rPr>
                <w:i/>
                <w:iCs/>
                <w:sz w:val="18"/>
              </w:rPr>
              <w:t>(même unité de mesure)</w:t>
            </w:r>
          </w:p>
        </w:tc>
        <w:tc>
          <w:tcPr>
            <w:tcW w:w="1579" w:type="dxa"/>
            <w:shd w:val="clear" w:color="auto" w:fill="FFFFFF" w:themeFill="background1"/>
          </w:tcPr>
          <w:p w14:paraId="386A3887" w14:textId="77777777" w:rsidR="002C340F" w:rsidRPr="00844FAB" w:rsidRDefault="002C340F" w:rsidP="007658E7">
            <w:pPr>
              <w:autoSpaceDE w:val="0"/>
              <w:autoSpaceDN w:val="0"/>
              <w:adjustRightInd w:val="0"/>
              <w:spacing w:before="60" w:afterLines="60" w:after="144"/>
              <w:jc w:val="left"/>
              <w:rPr>
                <w:sz w:val="18"/>
                <w:szCs w:val="18"/>
              </w:rPr>
            </w:pPr>
            <w:r>
              <w:rPr>
                <w:sz w:val="18"/>
              </w:rPr>
              <w:t xml:space="preserve">1.2.1. Source de données pour l’indicateur 1.2.1 </w:t>
            </w:r>
          </w:p>
        </w:tc>
        <w:tc>
          <w:tcPr>
            <w:tcW w:w="1839" w:type="dxa"/>
            <w:shd w:val="clear" w:color="auto" w:fill="FFFFFF" w:themeFill="background1"/>
          </w:tcPr>
          <w:p w14:paraId="5E077220" w14:textId="77777777" w:rsidR="002C340F" w:rsidRPr="00AF5182" w:rsidRDefault="002C340F" w:rsidP="007658E7">
            <w:pPr>
              <w:autoSpaceDE w:val="0"/>
              <w:autoSpaceDN w:val="0"/>
              <w:adjustRightInd w:val="0"/>
              <w:spacing w:before="60" w:afterLines="60" w:after="144"/>
              <w:jc w:val="left"/>
              <w:rPr>
                <w:sz w:val="18"/>
                <w:szCs w:val="18"/>
              </w:rPr>
            </w:pPr>
          </w:p>
        </w:tc>
      </w:tr>
      <w:tr w:rsidR="002C340F" w:rsidRPr="00A57801" w14:paraId="69AEFF02" w14:textId="77777777" w:rsidTr="001059D1">
        <w:trPr>
          <w:trHeight w:val="396"/>
          <w:jc w:val="center"/>
        </w:trPr>
        <w:tc>
          <w:tcPr>
            <w:tcW w:w="639" w:type="dxa"/>
            <w:vMerge/>
            <w:textDirection w:val="btLr"/>
          </w:tcPr>
          <w:p w14:paraId="72EAD8AA"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tcPr>
          <w:p w14:paraId="3686DA35" w14:textId="77777777" w:rsidR="002C340F" w:rsidRPr="007310BD" w:rsidRDefault="002C340F" w:rsidP="00E80A4D">
            <w:pPr>
              <w:autoSpaceDE w:val="0"/>
              <w:autoSpaceDN w:val="0"/>
              <w:adjustRightInd w:val="0"/>
              <w:spacing w:before="60" w:afterLines="60" w:after="144"/>
              <w:rPr>
                <w:sz w:val="18"/>
                <w:szCs w:val="18"/>
              </w:rPr>
            </w:pPr>
          </w:p>
        </w:tc>
        <w:tc>
          <w:tcPr>
            <w:tcW w:w="1940" w:type="dxa"/>
            <w:shd w:val="clear" w:color="auto" w:fill="FFFFFF" w:themeFill="background1"/>
          </w:tcPr>
          <w:p w14:paraId="6E6E052F" w14:textId="77777777" w:rsidR="002C340F" w:rsidRPr="00844FAB" w:rsidRDefault="002C340F" w:rsidP="007658E7">
            <w:pPr>
              <w:autoSpaceDE w:val="0"/>
              <w:autoSpaceDN w:val="0"/>
              <w:adjustRightInd w:val="0"/>
              <w:spacing w:before="60" w:afterLines="60" w:after="144"/>
              <w:jc w:val="left"/>
              <w:rPr>
                <w:sz w:val="18"/>
                <w:szCs w:val="18"/>
              </w:rPr>
            </w:pPr>
            <w:r>
              <w:rPr>
                <w:sz w:val="18"/>
              </w:rPr>
              <w:t xml:space="preserve">1.2.2 Indicateur 2 concernant le produit 2 </w:t>
            </w:r>
          </w:p>
        </w:tc>
        <w:tc>
          <w:tcPr>
            <w:tcW w:w="1066" w:type="dxa"/>
            <w:shd w:val="clear" w:color="auto" w:fill="FFFFFF" w:themeFill="background1"/>
          </w:tcPr>
          <w:p w14:paraId="36502CF6" w14:textId="189BFA6D" w:rsidR="002C340F" w:rsidRPr="00844FAB" w:rsidRDefault="002C340F" w:rsidP="007658E7">
            <w:pPr>
              <w:spacing w:before="60" w:afterLines="60" w:after="144"/>
              <w:jc w:val="left"/>
              <w:rPr>
                <w:sz w:val="18"/>
                <w:szCs w:val="18"/>
              </w:rPr>
            </w:pPr>
            <w:r>
              <w:rPr>
                <w:sz w:val="18"/>
              </w:rPr>
              <w:t>OUI/NON</w:t>
            </w:r>
          </w:p>
        </w:tc>
        <w:tc>
          <w:tcPr>
            <w:tcW w:w="1066" w:type="dxa"/>
            <w:shd w:val="clear" w:color="auto" w:fill="FFFFFF" w:themeFill="background1"/>
          </w:tcPr>
          <w:p w14:paraId="48816F8C" w14:textId="439B426D" w:rsidR="002C340F" w:rsidRPr="00844FAB" w:rsidRDefault="002C340F" w:rsidP="007658E7">
            <w:pPr>
              <w:spacing w:before="60" w:afterLines="60" w:after="144"/>
              <w:jc w:val="left"/>
              <w:rPr>
                <w:sz w:val="18"/>
                <w:szCs w:val="18"/>
              </w:rPr>
            </w:pPr>
          </w:p>
        </w:tc>
        <w:tc>
          <w:tcPr>
            <w:tcW w:w="1066" w:type="dxa"/>
            <w:shd w:val="clear" w:color="auto" w:fill="FFFFFF" w:themeFill="background1"/>
          </w:tcPr>
          <w:p w14:paraId="0DC9C56D" w14:textId="7F38FE51" w:rsidR="002C340F" w:rsidRPr="009970AF" w:rsidRDefault="002C340F" w:rsidP="007658E7">
            <w:pPr>
              <w:spacing w:before="60" w:afterLines="60" w:after="144"/>
              <w:jc w:val="left"/>
              <w:rPr>
                <w:sz w:val="18"/>
                <w:szCs w:val="18"/>
              </w:rPr>
            </w:pPr>
            <w:r>
              <w:rPr>
                <w:sz w:val="18"/>
              </w:rPr>
              <w:t xml:space="preserve">1.2.2 Valeur de référence pour l’indicateur 1.2.2 </w:t>
            </w:r>
            <w:r>
              <w:rPr>
                <w:i/>
                <w:iCs/>
                <w:sz w:val="18"/>
              </w:rPr>
              <w:t>(même unité de mesure)</w:t>
            </w:r>
          </w:p>
        </w:tc>
        <w:tc>
          <w:tcPr>
            <w:tcW w:w="1315" w:type="dxa"/>
            <w:shd w:val="clear" w:color="auto" w:fill="FFFFFF" w:themeFill="background1"/>
          </w:tcPr>
          <w:p w14:paraId="10A7A910" w14:textId="4B9BB3D4" w:rsidR="002C340F" w:rsidRPr="00844FAB" w:rsidRDefault="002C340F" w:rsidP="007658E7">
            <w:pPr>
              <w:autoSpaceDE w:val="0"/>
              <w:autoSpaceDN w:val="0"/>
              <w:adjustRightInd w:val="0"/>
              <w:spacing w:before="60" w:afterLines="60" w:after="144"/>
              <w:jc w:val="left"/>
              <w:rPr>
                <w:sz w:val="18"/>
                <w:szCs w:val="18"/>
              </w:rPr>
            </w:pPr>
            <w:r>
              <w:rPr>
                <w:sz w:val="18"/>
              </w:rPr>
              <w:t xml:space="preserve">1.2.2 Cible pour l’indicateur 1.2.2 </w:t>
            </w:r>
            <w:r>
              <w:rPr>
                <w:i/>
                <w:iCs/>
                <w:sz w:val="18"/>
              </w:rPr>
              <w:t>(même unité de mesure)</w:t>
            </w:r>
          </w:p>
        </w:tc>
        <w:tc>
          <w:tcPr>
            <w:tcW w:w="1579" w:type="dxa"/>
            <w:shd w:val="clear" w:color="auto" w:fill="FFFFFF" w:themeFill="background1"/>
          </w:tcPr>
          <w:p w14:paraId="205C46ED" w14:textId="77777777" w:rsidR="002C340F" w:rsidRPr="00844FAB" w:rsidRDefault="002C340F" w:rsidP="007658E7">
            <w:pPr>
              <w:autoSpaceDE w:val="0"/>
              <w:autoSpaceDN w:val="0"/>
              <w:adjustRightInd w:val="0"/>
              <w:spacing w:before="60" w:afterLines="60" w:after="144"/>
              <w:jc w:val="left"/>
              <w:rPr>
                <w:sz w:val="18"/>
                <w:szCs w:val="18"/>
              </w:rPr>
            </w:pPr>
            <w:r>
              <w:rPr>
                <w:sz w:val="18"/>
              </w:rPr>
              <w:t xml:space="preserve">1.2.2 Source de données pour l’indicateur 1.2.2 </w:t>
            </w:r>
          </w:p>
        </w:tc>
        <w:tc>
          <w:tcPr>
            <w:tcW w:w="1839" w:type="dxa"/>
            <w:shd w:val="clear" w:color="auto" w:fill="FFFFFF" w:themeFill="background1"/>
          </w:tcPr>
          <w:p w14:paraId="0F19BE87" w14:textId="77777777" w:rsidR="002C340F" w:rsidRPr="00AF5182" w:rsidRDefault="002C340F" w:rsidP="007658E7">
            <w:pPr>
              <w:autoSpaceDE w:val="0"/>
              <w:autoSpaceDN w:val="0"/>
              <w:adjustRightInd w:val="0"/>
              <w:spacing w:before="60" w:afterLines="60" w:after="144"/>
              <w:jc w:val="left"/>
              <w:rPr>
                <w:sz w:val="18"/>
                <w:szCs w:val="18"/>
              </w:rPr>
            </w:pPr>
          </w:p>
        </w:tc>
      </w:tr>
      <w:tr w:rsidR="002C340F" w:rsidRPr="00A57801" w14:paraId="437D2433" w14:textId="77777777" w:rsidTr="001059D1">
        <w:trPr>
          <w:trHeight w:val="396"/>
          <w:jc w:val="center"/>
        </w:trPr>
        <w:tc>
          <w:tcPr>
            <w:tcW w:w="639" w:type="dxa"/>
            <w:vMerge/>
            <w:textDirection w:val="btLr"/>
          </w:tcPr>
          <w:p w14:paraId="7979D1E1"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tcPr>
          <w:p w14:paraId="5175A2FE" w14:textId="77777777" w:rsidR="002C340F" w:rsidRPr="007310BD" w:rsidRDefault="002C340F" w:rsidP="00E80A4D">
            <w:pPr>
              <w:autoSpaceDE w:val="0"/>
              <w:autoSpaceDN w:val="0"/>
              <w:adjustRightInd w:val="0"/>
              <w:spacing w:before="60" w:afterLines="60" w:after="144"/>
              <w:rPr>
                <w:sz w:val="18"/>
                <w:szCs w:val="18"/>
              </w:rPr>
            </w:pPr>
          </w:p>
        </w:tc>
        <w:tc>
          <w:tcPr>
            <w:tcW w:w="1940" w:type="dxa"/>
            <w:shd w:val="clear" w:color="auto" w:fill="FFFFFF" w:themeFill="background1"/>
          </w:tcPr>
          <w:p w14:paraId="28FAC6A9" w14:textId="77777777" w:rsidR="002C340F" w:rsidRPr="00844FAB" w:rsidRDefault="002C340F" w:rsidP="007658E7">
            <w:pPr>
              <w:autoSpaceDE w:val="0"/>
              <w:autoSpaceDN w:val="0"/>
              <w:adjustRightInd w:val="0"/>
              <w:spacing w:before="60" w:afterLines="60" w:after="144"/>
              <w:jc w:val="left"/>
              <w:rPr>
                <w:sz w:val="18"/>
                <w:szCs w:val="18"/>
              </w:rPr>
            </w:pPr>
            <w:r>
              <w:rPr>
                <w:sz w:val="18"/>
              </w:rPr>
              <w:t>(…)</w:t>
            </w:r>
          </w:p>
        </w:tc>
        <w:tc>
          <w:tcPr>
            <w:tcW w:w="1066" w:type="dxa"/>
            <w:shd w:val="clear" w:color="auto" w:fill="FFFFFF" w:themeFill="background1"/>
          </w:tcPr>
          <w:p w14:paraId="55F9BD7B" w14:textId="37475F87" w:rsidR="002C340F" w:rsidRPr="00844FAB" w:rsidRDefault="002C340F" w:rsidP="007658E7">
            <w:pPr>
              <w:autoSpaceDE w:val="0"/>
              <w:autoSpaceDN w:val="0"/>
              <w:adjustRightInd w:val="0"/>
              <w:spacing w:before="60" w:afterLines="60" w:after="144"/>
              <w:jc w:val="left"/>
              <w:rPr>
                <w:sz w:val="18"/>
                <w:szCs w:val="18"/>
              </w:rPr>
            </w:pPr>
            <w:r>
              <w:rPr>
                <w:sz w:val="18"/>
              </w:rPr>
              <w:t>OUI/NON</w:t>
            </w:r>
          </w:p>
        </w:tc>
        <w:tc>
          <w:tcPr>
            <w:tcW w:w="1066" w:type="dxa"/>
            <w:shd w:val="clear" w:color="auto" w:fill="FFFFFF" w:themeFill="background1"/>
          </w:tcPr>
          <w:p w14:paraId="125668B3" w14:textId="08704452" w:rsidR="002C340F" w:rsidRPr="00844FAB" w:rsidRDefault="002C340F" w:rsidP="007658E7">
            <w:pPr>
              <w:autoSpaceDE w:val="0"/>
              <w:autoSpaceDN w:val="0"/>
              <w:adjustRightInd w:val="0"/>
              <w:spacing w:before="60" w:afterLines="60" w:after="144"/>
              <w:jc w:val="left"/>
              <w:rPr>
                <w:sz w:val="18"/>
                <w:szCs w:val="18"/>
              </w:rPr>
            </w:pPr>
          </w:p>
        </w:tc>
        <w:tc>
          <w:tcPr>
            <w:tcW w:w="1066" w:type="dxa"/>
            <w:shd w:val="clear" w:color="auto" w:fill="FFFFFF" w:themeFill="background1"/>
          </w:tcPr>
          <w:p w14:paraId="37A419D0" w14:textId="5806A78B" w:rsidR="002C340F" w:rsidRPr="00844FAB" w:rsidRDefault="002C340F" w:rsidP="007658E7">
            <w:pPr>
              <w:autoSpaceDE w:val="0"/>
              <w:autoSpaceDN w:val="0"/>
              <w:adjustRightInd w:val="0"/>
              <w:spacing w:before="60" w:afterLines="60" w:after="144"/>
              <w:jc w:val="left"/>
              <w:rPr>
                <w:sz w:val="18"/>
                <w:szCs w:val="18"/>
              </w:rPr>
            </w:pPr>
            <w:r>
              <w:rPr>
                <w:sz w:val="18"/>
              </w:rPr>
              <w:t xml:space="preserve"> (…)</w:t>
            </w:r>
          </w:p>
        </w:tc>
        <w:tc>
          <w:tcPr>
            <w:tcW w:w="1315" w:type="dxa"/>
            <w:shd w:val="clear" w:color="auto" w:fill="FFFFFF" w:themeFill="background1"/>
          </w:tcPr>
          <w:p w14:paraId="2D7F00ED" w14:textId="77777777" w:rsidR="002C340F" w:rsidRPr="00844FAB" w:rsidRDefault="002C340F" w:rsidP="007658E7">
            <w:pPr>
              <w:autoSpaceDE w:val="0"/>
              <w:autoSpaceDN w:val="0"/>
              <w:adjustRightInd w:val="0"/>
              <w:spacing w:before="60" w:afterLines="60" w:after="144"/>
              <w:jc w:val="left"/>
              <w:rPr>
                <w:sz w:val="18"/>
                <w:szCs w:val="18"/>
              </w:rPr>
            </w:pPr>
            <w:r>
              <w:rPr>
                <w:sz w:val="18"/>
              </w:rPr>
              <w:t xml:space="preserve"> (…)</w:t>
            </w:r>
          </w:p>
        </w:tc>
        <w:tc>
          <w:tcPr>
            <w:tcW w:w="1579" w:type="dxa"/>
            <w:shd w:val="clear" w:color="auto" w:fill="FFFFFF" w:themeFill="background1"/>
          </w:tcPr>
          <w:p w14:paraId="2572AFEC" w14:textId="77777777" w:rsidR="002C340F" w:rsidRPr="00844FAB" w:rsidRDefault="002C340F" w:rsidP="007658E7">
            <w:pPr>
              <w:autoSpaceDE w:val="0"/>
              <w:autoSpaceDN w:val="0"/>
              <w:adjustRightInd w:val="0"/>
              <w:spacing w:before="60" w:afterLines="60" w:after="144"/>
              <w:jc w:val="left"/>
              <w:rPr>
                <w:sz w:val="18"/>
                <w:szCs w:val="18"/>
              </w:rPr>
            </w:pPr>
            <w:r>
              <w:rPr>
                <w:sz w:val="18"/>
              </w:rPr>
              <w:t xml:space="preserve"> (…)</w:t>
            </w:r>
          </w:p>
        </w:tc>
        <w:tc>
          <w:tcPr>
            <w:tcW w:w="1839" w:type="dxa"/>
            <w:shd w:val="clear" w:color="auto" w:fill="FFFFFF" w:themeFill="background1"/>
          </w:tcPr>
          <w:p w14:paraId="3BD3B2BF" w14:textId="77777777" w:rsidR="002C340F" w:rsidRPr="00AF5182" w:rsidRDefault="002C340F" w:rsidP="007658E7">
            <w:pPr>
              <w:autoSpaceDE w:val="0"/>
              <w:autoSpaceDN w:val="0"/>
              <w:adjustRightInd w:val="0"/>
              <w:spacing w:before="60" w:afterLines="60" w:after="144"/>
              <w:jc w:val="left"/>
              <w:rPr>
                <w:sz w:val="18"/>
                <w:szCs w:val="18"/>
              </w:rPr>
            </w:pPr>
          </w:p>
        </w:tc>
      </w:tr>
      <w:tr w:rsidR="001059D1" w:rsidRPr="00A57801" w14:paraId="1A4A5A2E" w14:textId="77777777" w:rsidTr="001059D1">
        <w:trPr>
          <w:trHeight w:val="407"/>
          <w:jc w:val="center"/>
        </w:trPr>
        <w:tc>
          <w:tcPr>
            <w:tcW w:w="639" w:type="dxa"/>
            <w:vMerge/>
            <w:textDirection w:val="btLr"/>
          </w:tcPr>
          <w:p w14:paraId="32E29810"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val="restart"/>
            <w:tcBorders>
              <w:top w:val="single" w:sz="4" w:space="0" w:color="auto"/>
              <w:right w:val="single" w:sz="4" w:space="0" w:color="auto"/>
            </w:tcBorders>
            <w:shd w:val="clear" w:color="auto" w:fill="FFFFFF" w:themeFill="background1"/>
          </w:tcPr>
          <w:p w14:paraId="39F067FE" w14:textId="77777777" w:rsidR="002C340F" w:rsidRPr="007310BD" w:rsidRDefault="002C340F" w:rsidP="001059D1">
            <w:pPr>
              <w:tabs>
                <w:tab w:val="left" w:pos="0"/>
                <w:tab w:val="left" w:pos="132"/>
              </w:tabs>
              <w:spacing w:before="60" w:after="0"/>
              <w:rPr>
                <w:rFonts w:eastAsia="Calibri"/>
                <w:sz w:val="18"/>
                <w:szCs w:val="18"/>
              </w:rPr>
            </w:pPr>
            <w:r>
              <w:rPr>
                <w:sz w:val="18"/>
              </w:rPr>
              <w:t>2.1 Produit 1 lié à la réalisation nº 2</w:t>
            </w:r>
          </w:p>
        </w:tc>
        <w:tc>
          <w:tcPr>
            <w:tcW w:w="1940" w:type="dxa"/>
            <w:tcBorders>
              <w:top w:val="single" w:sz="4" w:space="0" w:color="auto"/>
              <w:left w:val="single" w:sz="4" w:space="0" w:color="auto"/>
              <w:bottom w:val="single" w:sz="4" w:space="0" w:color="auto"/>
              <w:right w:val="single" w:sz="4" w:space="0" w:color="auto"/>
            </w:tcBorders>
            <w:shd w:val="clear" w:color="auto" w:fill="FFFFFF" w:themeFill="background1"/>
          </w:tcPr>
          <w:p w14:paraId="56D24E5E" w14:textId="77777777" w:rsidR="002C340F" w:rsidRPr="00844FAB" w:rsidRDefault="002C340F" w:rsidP="001059D1">
            <w:pPr>
              <w:autoSpaceDE w:val="0"/>
              <w:autoSpaceDN w:val="0"/>
              <w:adjustRightInd w:val="0"/>
              <w:spacing w:before="60" w:after="40"/>
              <w:jc w:val="left"/>
              <w:rPr>
                <w:sz w:val="18"/>
                <w:szCs w:val="18"/>
              </w:rPr>
            </w:pPr>
            <w:r>
              <w:rPr>
                <w:sz w:val="18"/>
              </w:rPr>
              <w:t xml:space="preserve">2.1.1 Indicateur 1 concernant le produit 1 </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2529C107" w14:textId="7D5D7A54" w:rsidR="002C340F" w:rsidRPr="00844FAB" w:rsidRDefault="002C340F" w:rsidP="001059D1">
            <w:pPr>
              <w:spacing w:before="60" w:after="40"/>
              <w:jc w:val="left"/>
              <w:rPr>
                <w:sz w:val="18"/>
                <w:szCs w:val="18"/>
              </w:rPr>
            </w:pPr>
            <w:r>
              <w:rPr>
                <w:sz w:val="18"/>
              </w:rPr>
              <w:t>OUI/NON</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3FC7C418" w14:textId="2BD4FE3A" w:rsidR="002C340F" w:rsidRPr="00844FAB" w:rsidRDefault="002C340F" w:rsidP="001059D1">
            <w:pPr>
              <w:spacing w:before="60" w:after="40"/>
              <w:jc w:val="left"/>
              <w:rPr>
                <w:sz w:val="18"/>
                <w:szCs w:val="18"/>
              </w:rPr>
            </w:pP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5D1556D8" w14:textId="0883B51D" w:rsidR="002C340F" w:rsidRPr="009970AF" w:rsidRDefault="002C340F" w:rsidP="001059D1">
            <w:pPr>
              <w:spacing w:before="60" w:after="40"/>
              <w:jc w:val="left"/>
              <w:rPr>
                <w:sz w:val="18"/>
                <w:szCs w:val="18"/>
              </w:rPr>
            </w:pPr>
            <w:r>
              <w:rPr>
                <w:sz w:val="18"/>
              </w:rPr>
              <w:t xml:space="preserve">2.1.1 Valeur de référence pour l’indicateur 2.1.1 </w:t>
            </w:r>
            <w:r>
              <w:rPr>
                <w:i/>
                <w:iCs/>
                <w:sz w:val="18"/>
              </w:rPr>
              <w:t>(même unité de mesure)</w:t>
            </w:r>
          </w:p>
        </w:tc>
        <w:tc>
          <w:tcPr>
            <w:tcW w:w="1315" w:type="dxa"/>
            <w:tcBorders>
              <w:top w:val="single" w:sz="4" w:space="0" w:color="auto"/>
              <w:left w:val="single" w:sz="4" w:space="0" w:color="auto"/>
              <w:bottom w:val="single" w:sz="4" w:space="0" w:color="auto"/>
              <w:right w:val="single" w:sz="4" w:space="0" w:color="auto"/>
            </w:tcBorders>
            <w:shd w:val="clear" w:color="auto" w:fill="FFFFFF" w:themeFill="background1"/>
          </w:tcPr>
          <w:p w14:paraId="16B18F7D" w14:textId="00B56C24" w:rsidR="002C340F" w:rsidRPr="00844FAB" w:rsidRDefault="002C340F" w:rsidP="001059D1">
            <w:pPr>
              <w:autoSpaceDE w:val="0"/>
              <w:autoSpaceDN w:val="0"/>
              <w:adjustRightInd w:val="0"/>
              <w:spacing w:before="60" w:after="40"/>
              <w:jc w:val="left"/>
              <w:rPr>
                <w:sz w:val="18"/>
                <w:szCs w:val="18"/>
              </w:rPr>
            </w:pPr>
            <w:r>
              <w:rPr>
                <w:sz w:val="18"/>
              </w:rPr>
              <w:t xml:space="preserve">2.1.1 Cible pour l’indicateur 2.1.1 </w:t>
            </w:r>
            <w:r>
              <w:rPr>
                <w:i/>
                <w:iCs/>
                <w:sz w:val="18"/>
              </w:rPr>
              <w:t>(même unité de mesure)</w:t>
            </w:r>
          </w:p>
        </w:tc>
        <w:tc>
          <w:tcPr>
            <w:tcW w:w="1579" w:type="dxa"/>
            <w:tcBorders>
              <w:top w:val="single" w:sz="4" w:space="0" w:color="auto"/>
              <w:left w:val="single" w:sz="4" w:space="0" w:color="auto"/>
              <w:bottom w:val="single" w:sz="4" w:space="0" w:color="auto"/>
              <w:right w:val="single" w:sz="4" w:space="0" w:color="auto"/>
            </w:tcBorders>
            <w:shd w:val="clear" w:color="auto" w:fill="FFFFFF" w:themeFill="background1"/>
          </w:tcPr>
          <w:p w14:paraId="37DEBF2A" w14:textId="4E9C536D" w:rsidR="002C340F" w:rsidRPr="00844FAB" w:rsidRDefault="002C340F" w:rsidP="001059D1">
            <w:pPr>
              <w:autoSpaceDE w:val="0"/>
              <w:autoSpaceDN w:val="0"/>
              <w:adjustRightInd w:val="0"/>
              <w:spacing w:before="60" w:after="40"/>
              <w:jc w:val="left"/>
              <w:rPr>
                <w:sz w:val="18"/>
                <w:szCs w:val="18"/>
              </w:rPr>
            </w:pPr>
            <w:r>
              <w:rPr>
                <w:sz w:val="18"/>
              </w:rPr>
              <w:t xml:space="preserve">2.1.1 Source de données pour l’indicateur 2.1.1 </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77588745" w14:textId="77777777" w:rsidR="002C340F" w:rsidRPr="00AF5182" w:rsidRDefault="002C340F" w:rsidP="001059D1">
            <w:pPr>
              <w:autoSpaceDE w:val="0"/>
              <w:autoSpaceDN w:val="0"/>
              <w:adjustRightInd w:val="0"/>
              <w:spacing w:before="60" w:after="40"/>
              <w:jc w:val="left"/>
              <w:rPr>
                <w:sz w:val="18"/>
                <w:szCs w:val="18"/>
              </w:rPr>
            </w:pPr>
          </w:p>
        </w:tc>
      </w:tr>
      <w:tr w:rsidR="002C340F" w:rsidRPr="00A57801" w14:paraId="7022EAD1" w14:textId="77777777" w:rsidTr="001059D1">
        <w:trPr>
          <w:trHeight w:val="407"/>
          <w:jc w:val="center"/>
        </w:trPr>
        <w:tc>
          <w:tcPr>
            <w:tcW w:w="639" w:type="dxa"/>
            <w:vMerge/>
            <w:textDirection w:val="btLr"/>
          </w:tcPr>
          <w:p w14:paraId="317250C8"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tcPr>
          <w:p w14:paraId="0991D9BB" w14:textId="77777777" w:rsidR="002C340F" w:rsidRPr="00A57801" w:rsidRDefault="002C340F" w:rsidP="007658E7">
            <w:pPr>
              <w:tabs>
                <w:tab w:val="left" w:pos="0"/>
                <w:tab w:val="left" w:pos="132"/>
              </w:tabs>
              <w:spacing w:after="0"/>
              <w:rPr>
                <w:rFonts w:eastAsia="Calibri"/>
                <w:color w:val="0D0D0D"/>
                <w:sz w:val="18"/>
                <w:szCs w:val="18"/>
              </w:rPr>
            </w:pPr>
          </w:p>
        </w:tc>
        <w:tc>
          <w:tcPr>
            <w:tcW w:w="1940" w:type="dxa"/>
            <w:tcBorders>
              <w:top w:val="single" w:sz="4" w:space="0" w:color="auto"/>
              <w:left w:val="single" w:sz="4" w:space="0" w:color="auto"/>
              <w:bottom w:val="single" w:sz="4" w:space="0" w:color="auto"/>
              <w:right w:val="single" w:sz="4" w:space="0" w:color="auto"/>
            </w:tcBorders>
            <w:shd w:val="clear" w:color="auto" w:fill="FFFFFF" w:themeFill="background1"/>
          </w:tcPr>
          <w:p w14:paraId="3B5AA2F1" w14:textId="77777777" w:rsidR="002C340F" w:rsidRPr="00844FAB" w:rsidRDefault="002C340F" w:rsidP="001059D1">
            <w:pPr>
              <w:autoSpaceDE w:val="0"/>
              <w:autoSpaceDN w:val="0"/>
              <w:adjustRightInd w:val="0"/>
              <w:spacing w:before="60" w:after="40"/>
              <w:jc w:val="left"/>
              <w:rPr>
                <w:sz w:val="18"/>
                <w:szCs w:val="18"/>
              </w:rPr>
            </w:pPr>
            <w:r>
              <w:rPr>
                <w:sz w:val="18"/>
              </w:rPr>
              <w:t xml:space="preserve">2.1.2 Indicateur 2 du produit 1 </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36F341B2" w14:textId="0C9F8839" w:rsidR="002C340F" w:rsidRPr="00844FAB" w:rsidRDefault="002C340F" w:rsidP="001059D1">
            <w:pPr>
              <w:spacing w:before="60" w:after="40"/>
              <w:jc w:val="left"/>
              <w:rPr>
                <w:sz w:val="18"/>
                <w:szCs w:val="18"/>
              </w:rPr>
            </w:pPr>
            <w:r>
              <w:rPr>
                <w:sz w:val="18"/>
              </w:rPr>
              <w:t>OUI/NON</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6B1085FA" w14:textId="1C0CED2B" w:rsidR="002C340F" w:rsidRPr="00844FAB" w:rsidRDefault="002C340F" w:rsidP="001059D1">
            <w:pPr>
              <w:spacing w:before="60" w:after="40"/>
              <w:jc w:val="left"/>
              <w:rPr>
                <w:sz w:val="18"/>
                <w:szCs w:val="18"/>
              </w:rPr>
            </w:pP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1F29C062" w14:textId="423E4CAE" w:rsidR="002C340F" w:rsidRPr="009970AF" w:rsidRDefault="002C340F" w:rsidP="001059D1">
            <w:pPr>
              <w:spacing w:before="60" w:after="40"/>
              <w:jc w:val="left"/>
              <w:rPr>
                <w:sz w:val="18"/>
                <w:szCs w:val="18"/>
              </w:rPr>
            </w:pPr>
            <w:r>
              <w:rPr>
                <w:sz w:val="18"/>
              </w:rPr>
              <w:t xml:space="preserve">2.1.2 Valeur de référence pour l’indicateur 2.1.2 </w:t>
            </w:r>
            <w:r>
              <w:rPr>
                <w:i/>
                <w:iCs/>
                <w:sz w:val="18"/>
              </w:rPr>
              <w:t>(même unité de mesure)</w:t>
            </w:r>
          </w:p>
        </w:tc>
        <w:tc>
          <w:tcPr>
            <w:tcW w:w="1315" w:type="dxa"/>
            <w:tcBorders>
              <w:top w:val="single" w:sz="4" w:space="0" w:color="auto"/>
              <w:left w:val="single" w:sz="4" w:space="0" w:color="auto"/>
              <w:bottom w:val="single" w:sz="4" w:space="0" w:color="auto"/>
              <w:right w:val="single" w:sz="4" w:space="0" w:color="auto"/>
            </w:tcBorders>
            <w:shd w:val="clear" w:color="auto" w:fill="FFFFFF" w:themeFill="background1"/>
          </w:tcPr>
          <w:p w14:paraId="1FC6385C" w14:textId="0E55672A" w:rsidR="002C340F" w:rsidRPr="00844FAB" w:rsidRDefault="002C340F" w:rsidP="001059D1">
            <w:pPr>
              <w:autoSpaceDE w:val="0"/>
              <w:autoSpaceDN w:val="0"/>
              <w:adjustRightInd w:val="0"/>
              <w:spacing w:before="60" w:after="40"/>
              <w:jc w:val="left"/>
              <w:rPr>
                <w:sz w:val="18"/>
                <w:szCs w:val="18"/>
              </w:rPr>
            </w:pPr>
            <w:r>
              <w:rPr>
                <w:sz w:val="18"/>
              </w:rPr>
              <w:t xml:space="preserve">2.1.2 Cible pour l’indicateur 2.1.2 </w:t>
            </w:r>
            <w:r>
              <w:rPr>
                <w:i/>
                <w:iCs/>
                <w:sz w:val="18"/>
              </w:rPr>
              <w:t>(même unité de mesure)</w:t>
            </w:r>
          </w:p>
        </w:tc>
        <w:tc>
          <w:tcPr>
            <w:tcW w:w="1579" w:type="dxa"/>
            <w:tcBorders>
              <w:top w:val="single" w:sz="4" w:space="0" w:color="auto"/>
              <w:left w:val="single" w:sz="4" w:space="0" w:color="auto"/>
              <w:bottom w:val="single" w:sz="4" w:space="0" w:color="auto"/>
              <w:right w:val="single" w:sz="4" w:space="0" w:color="auto"/>
            </w:tcBorders>
            <w:shd w:val="clear" w:color="auto" w:fill="FFFFFF" w:themeFill="background1"/>
          </w:tcPr>
          <w:p w14:paraId="76555486" w14:textId="7209A023" w:rsidR="002C340F" w:rsidRPr="00844FAB" w:rsidRDefault="002C340F" w:rsidP="001059D1">
            <w:pPr>
              <w:autoSpaceDE w:val="0"/>
              <w:autoSpaceDN w:val="0"/>
              <w:adjustRightInd w:val="0"/>
              <w:spacing w:before="60" w:after="40"/>
              <w:jc w:val="left"/>
              <w:rPr>
                <w:sz w:val="18"/>
                <w:szCs w:val="18"/>
              </w:rPr>
            </w:pPr>
            <w:r>
              <w:rPr>
                <w:sz w:val="18"/>
              </w:rPr>
              <w:t xml:space="preserve">2.1.2 Source de données pour l’indicateur 2.1.2 </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42988494" w14:textId="77777777" w:rsidR="002C340F" w:rsidRPr="00AF5182" w:rsidRDefault="002C340F" w:rsidP="001059D1">
            <w:pPr>
              <w:autoSpaceDE w:val="0"/>
              <w:autoSpaceDN w:val="0"/>
              <w:adjustRightInd w:val="0"/>
              <w:spacing w:before="60" w:after="40"/>
              <w:jc w:val="left"/>
              <w:rPr>
                <w:sz w:val="18"/>
                <w:szCs w:val="18"/>
              </w:rPr>
            </w:pPr>
          </w:p>
        </w:tc>
      </w:tr>
      <w:tr w:rsidR="002C340F" w:rsidRPr="00A57801" w14:paraId="02192C88" w14:textId="77777777" w:rsidTr="001059D1">
        <w:trPr>
          <w:trHeight w:val="407"/>
          <w:jc w:val="center"/>
        </w:trPr>
        <w:tc>
          <w:tcPr>
            <w:tcW w:w="639" w:type="dxa"/>
            <w:vMerge/>
            <w:textDirection w:val="btLr"/>
          </w:tcPr>
          <w:p w14:paraId="069757F4"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tcPr>
          <w:p w14:paraId="7715E136" w14:textId="77777777" w:rsidR="002C340F" w:rsidRPr="00A57801" w:rsidRDefault="002C340F" w:rsidP="007658E7">
            <w:pPr>
              <w:tabs>
                <w:tab w:val="left" w:pos="0"/>
                <w:tab w:val="left" w:pos="132"/>
              </w:tabs>
              <w:spacing w:after="0"/>
              <w:rPr>
                <w:rFonts w:eastAsia="Calibri"/>
                <w:i/>
                <w:color w:val="0D0D0D"/>
                <w:sz w:val="18"/>
                <w:szCs w:val="18"/>
              </w:rPr>
            </w:pPr>
          </w:p>
        </w:tc>
        <w:tc>
          <w:tcPr>
            <w:tcW w:w="1940" w:type="dxa"/>
            <w:tcBorders>
              <w:top w:val="single" w:sz="4" w:space="0" w:color="auto"/>
              <w:left w:val="single" w:sz="4" w:space="0" w:color="auto"/>
              <w:bottom w:val="single" w:sz="4" w:space="0" w:color="auto"/>
              <w:right w:val="single" w:sz="4" w:space="0" w:color="auto"/>
            </w:tcBorders>
            <w:shd w:val="clear" w:color="auto" w:fill="FFFFFF" w:themeFill="background1"/>
          </w:tcPr>
          <w:p w14:paraId="1D6DCFF4" w14:textId="77777777" w:rsidR="002C340F" w:rsidRPr="00AF5182" w:rsidRDefault="002C340F" w:rsidP="001059D1">
            <w:pPr>
              <w:autoSpaceDE w:val="0"/>
              <w:autoSpaceDN w:val="0"/>
              <w:adjustRightInd w:val="0"/>
              <w:spacing w:before="60" w:after="40"/>
              <w:jc w:val="left"/>
              <w:rPr>
                <w:sz w:val="18"/>
                <w:szCs w:val="18"/>
              </w:rPr>
            </w:pPr>
            <w:r>
              <w:rPr>
                <w:sz w:val="18"/>
              </w:rPr>
              <w:t>(…)</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40AE71D2" w14:textId="66EAE8B5" w:rsidR="002C340F" w:rsidRPr="007310BD" w:rsidRDefault="002C340F" w:rsidP="001059D1">
            <w:pPr>
              <w:autoSpaceDE w:val="0"/>
              <w:autoSpaceDN w:val="0"/>
              <w:adjustRightInd w:val="0"/>
              <w:spacing w:before="60" w:after="40"/>
              <w:jc w:val="left"/>
              <w:rPr>
                <w:sz w:val="18"/>
                <w:szCs w:val="18"/>
              </w:rPr>
            </w:pPr>
            <w:r>
              <w:rPr>
                <w:sz w:val="18"/>
              </w:rPr>
              <w:t>OUI/NON</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6E9F3904" w14:textId="6A5B03D2" w:rsidR="002C340F" w:rsidRPr="007310BD" w:rsidRDefault="002C340F" w:rsidP="001059D1">
            <w:pPr>
              <w:autoSpaceDE w:val="0"/>
              <w:autoSpaceDN w:val="0"/>
              <w:adjustRightInd w:val="0"/>
              <w:spacing w:before="60" w:after="40"/>
              <w:jc w:val="left"/>
              <w:rPr>
                <w:sz w:val="18"/>
                <w:szCs w:val="18"/>
              </w:rPr>
            </w:pP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18CF7685" w14:textId="6313187C" w:rsidR="002C340F" w:rsidRPr="00AF5182" w:rsidRDefault="002C340F" w:rsidP="001059D1">
            <w:pPr>
              <w:autoSpaceDE w:val="0"/>
              <w:autoSpaceDN w:val="0"/>
              <w:adjustRightInd w:val="0"/>
              <w:spacing w:before="60" w:after="40"/>
              <w:jc w:val="left"/>
              <w:rPr>
                <w:sz w:val="18"/>
                <w:szCs w:val="18"/>
              </w:rPr>
            </w:pPr>
            <w:r>
              <w:rPr>
                <w:sz w:val="18"/>
              </w:rPr>
              <w:t xml:space="preserve"> (…)</w:t>
            </w:r>
          </w:p>
        </w:tc>
        <w:tc>
          <w:tcPr>
            <w:tcW w:w="1315" w:type="dxa"/>
            <w:tcBorders>
              <w:top w:val="single" w:sz="4" w:space="0" w:color="auto"/>
              <w:left w:val="single" w:sz="4" w:space="0" w:color="auto"/>
              <w:bottom w:val="single" w:sz="4" w:space="0" w:color="auto"/>
              <w:right w:val="single" w:sz="4" w:space="0" w:color="auto"/>
            </w:tcBorders>
            <w:shd w:val="clear" w:color="auto" w:fill="FFFFFF" w:themeFill="background1"/>
          </w:tcPr>
          <w:p w14:paraId="6A028C9A" w14:textId="77777777" w:rsidR="002C340F" w:rsidRPr="00AF5182" w:rsidRDefault="002C340F" w:rsidP="001059D1">
            <w:pPr>
              <w:autoSpaceDE w:val="0"/>
              <w:autoSpaceDN w:val="0"/>
              <w:adjustRightInd w:val="0"/>
              <w:spacing w:before="60" w:after="40"/>
              <w:jc w:val="left"/>
              <w:rPr>
                <w:sz w:val="18"/>
                <w:szCs w:val="18"/>
              </w:rPr>
            </w:pPr>
            <w:r>
              <w:rPr>
                <w:sz w:val="18"/>
              </w:rPr>
              <w:t xml:space="preserve"> (…)</w:t>
            </w:r>
          </w:p>
        </w:tc>
        <w:tc>
          <w:tcPr>
            <w:tcW w:w="1579" w:type="dxa"/>
            <w:tcBorders>
              <w:top w:val="single" w:sz="4" w:space="0" w:color="auto"/>
              <w:left w:val="single" w:sz="4" w:space="0" w:color="auto"/>
              <w:bottom w:val="single" w:sz="4" w:space="0" w:color="auto"/>
              <w:right w:val="single" w:sz="4" w:space="0" w:color="auto"/>
            </w:tcBorders>
            <w:shd w:val="clear" w:color="auto" w:fill="FFFFFF" w:themeFill="background1"/>
          </w:tcPr>
          <w:p w14:paraId="62A17D90" w14:textId="77777777" w:rsidR="002C340F" w:rsidRPr="00AF5182" w:rsidRDefault="002C340F" w:rsidP="001059D1">
            <w:pPr>
              <w:autoSpaceDE w:val="0"/>
              <w:autoSpaceDN w:val="0"/>
              <w:adjustRightInd w:val="0"/>
              <w:spacing w:before="60" w:after="40"/>
              <w:jc w:val="left"/>
              <w:rPr>
                <w:sz w:val="18"/>
                <w:szCs w:val="18"/>
              </w:rPr>
            </w:pPr>
            <w:r>
              <w:rPr>
                <w:sz w:val="18"/>
              </w:rPr>
              <w:t xml:space="preserve"> (…)</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685AE53C" w14:textId="77777777" w:rsidR="002C340F" w:rsidRPr="00AF5182" w:rsidRDefault="002C340F" w:rsidP="001059D1">
            <w:pPr>
              <w:autoSpaceDE w:val="0"/>
              <w:autoSpaceDN w:val="0"/>
              <w:adjustRightInd w:val="0"/>
              <w:spacing w:before="60" w:after="40"/>
              <w:jc w:val="left"/>
              <w:rPr>
                <w:sz w:val="18"/>
                <w:szCs w:val="18"/>
              </w:rPr>
            </w:pPr>
          </w:p>
        </w:tc>
      </w:tr>
      <w:tr w:rsidR="001059D1" w:rsidRPr="00A57801" w14:paraId="17E45F70" w14:textId="77777777" w:rsidTr="001059D1">
        <w:trPr>
          <w:trHeight w:val="407"/>
          <w:jc w:val="center"/>
        </w:trPr>
        <w:tc>
          <w:tcPr>
            <w:tcW w:w="639" w:type="dxa"/>
            <w:vMerge/>
            <w:textDirection w:val="btLr"/>
          </w:tcPr>
          <w:p w14:paraId="1ACE08F1"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val="restart"/>
            <w:tcBorders>
              <w:top w:val="single" w:sz="4" w:space="0" w:color="auto"/>
              <w:right w:val="single" w:sz="4" w:space="0" w:color="auto"/>
            </w:tcBorders>
            <w:shd w:val="clear" w:color="auto" w:fill="FFFFFF" w:themeFill="background1"/>
          </w:tcPr>
          <w:p w14:paraId="6D39CD7B" w14:textId="77777777" w:rsidR="002C340F" w:rsidRPr="007310BD" w:rsidRDefault="002C340F" w:rsidP="001059D1">
            <w:pPr>
              <w:tabs>
                <w:tab w:val="left" w:pos="0"/>
                <w:tab w:val="left" w:pos="132"/>
              </w:tabs>
              <w:spacing w:before="60" w:after="0"/>
              <w:rPr>
                <w:rFonts w:eastAsia="Calibri"/>
                <w:sz w:val="18"/>
                <w:szCs w:val="18"/>
              </w:rPr>
            </w:pPr>
            <w:r>
              <w:rPr>
                <w:sz w:val="18"/>
              </w:rPr>
              <w:t>2.2 Produit 2 lié à la réalisation nº 2</w:t>
            </w:r>
          </w:p>
        </w:tc>
        <w:tc>
          <w:tcPr>
            <w:tcW w:w="1940" w:type="dxa"/>
            <w:tcBorders>
              <w:top w:val="single" w:sz="4" w:space="0" w:color="auto"/>
              <w:left w:val="single" w:sz="4" w:space="0" w:color="auto"/>
              <w:bottom w:val="single" w:sz="4" w:space="0" w:color="auto"/>
              <w:right w:val="single" w:sz="4" w:space="0" w:color="auto"/>
            </w:tcBorders>
            <w:shd w:val="clear" w:color="auto" w:fill="FFFFFF" w:themeFill="background1"/>
          </w:tcPr>
          <w:p w14:paraId="5D8CE6E9" w14:textId="77777777" w:rsidR="002C340F" w:rsidRPr="00844FAB" w:rsidRDefault="002C340F" w:rsidP="001059D1">
            <w:pPr>
              <w:autoSpaceDE w:val="0"/>
              <w:autoSpaceDN w:val="0"/>
              <w:adjustRightInd w:val="0"/>
              <w:spacing w:before="60" w:after="40"/>
              <w:jc w:val="left"/>
              <w:rPr>
                <w:sz w:val="18"/>
                <w:szCs w:val="18"/>
              </w:rPr>
            </w:pPr>
            <w:r>
              <w:rPr>
                <w:sz w:val="18"/>
              </w:rPr>
              <w:t>2.2.1 Indicateur 1 du produit 2 relatif à la réalisation 2</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6888E063" w14:textId="5A8FEF4C" w:rsidR="002C340F" w:rsidRPr="00844FAB" w:rsidRDefault="002C340F" w:rsidP="001059D1">
            <w:pPr>
              <w:spacing w:before="60" w:after="40"/>
              <w:jc w:val="left"/>
              <w:rPr>
                <w:sz w:val="18"/>
                <w:szCs w:val="18"/>
              </w:rPr>
            </w:pPr>
            <w:r>
              <w:rPr>
                <w:sz w:val="18"/>
              </w:rPr>
              <w:t>OUI/NON</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52D6DA30" w14:textId="0C7E68D8" w:rsidR="002C340F" w:rsidRPr="00844FAB" w:rsidRDefault="002C340F" w:rsidP="001059D1">
            <w:pPr>
              <w:spacing w:before="60" w:after="40"/>
              <w:jc w:val="left"/>
              <w:rPr>
                <w:sz w:val="18"/>
                <w:szCs w:val="18"/>
              </w:rPr>
            </w:pP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018362F9" w14:textId="24E7272E" w:rsidR="002C340F" w:rsidRPr="009970AF" w:rsidRDefault="002C340F" w:rsidP="001059D1">
            <w:pPr>
              <w:spacing w:before="60" w:after="40"/>
              <w:jc w:val="left"/>
              <w:rPr>
                <w:sz w:val="18"/>
                <w:szCs w:val="18"/>
              </w:rPr>
            </w:pPr>
            <w:r>
              <w:rPr>
                <w:sz w:val="18"/>
              </w:rPr>
              <w:t xml:space="preserve">2.2.1 Valeur de référence pour l’indicateur 2.2.1 </w:t>
            </w:r>
            <w:r>
              <w:rPr>
                <w:i/>
                <w:iCs/>
                <w:sz w:val="18"/>
              </w:rPr>
              <w:t>(même unité de mesure)</w:t>
            </w:r>
          </w:p>
        </w:tc>
        <w:tc>
          <w:tcPr>
            <w:tcW w:w="1315" w:type="dxa"/>
            <w:tcBorders>
              <w:top w:val="single" w:sz="4" w:space="0" w:color="auto"/>
              <w:left w:val="single" w:sz="4" w:space="0" w:color="auto"/>
              <w:bottom w:val="single" w:sz="4" w:space="0" w:color="auto"/>
              <w:right w:val="single" w:sz="4" w:space="0" w:color="auto"/>
            </w:tcBorders>
            <w:shd w:val="clear" w:color="auto" w:fill="FFFFFF" w:themeFill="background1"/>
          </w:tcPr>
          <w:p w14:paraId="28789445" w14:textId="7C769577" w:rsidR="002C340F" w:rsidRPr="00844FAB" w:rsidRDefault="002C340F" w:rsidP="001059D1">
            <w:pPr>
              <w:autoSpaceDE w:val="0"/>
              <w:autoSpaceDN w:val="0"/>
              <w:adjustRightInd w:val="0"/>
              <w:spacing w:before="60" w:after="40"/>
              <w:jc w:val="left"/>
              <w:rPr>
                <w:sz w:val="18"/>
                <w:szCs w:val="18"/>
              </w:rPr>
            </w:pPr>
            <w:r>
              <w:rPr>
                <w:sz w:val="18"/>
              </w:rPr>
              <w:t xml:space="preserve">2.2.1 Cible pour l’indicateur 2.2.1 </w:t>
            </w:r>
            <w:r>
              <w:rPr>
                <w:i/>
                <w:iCs/>
                <w:sz w:val="18"/>
              </w:rPr>
              <w:t>(même unité de mesure)</w:t>
            </w:r>
          </w:p>
        </w:tc>
        <w:tc>
          <w:tcPr>
            <w:tcW w:w="1579" w:type="dxa"/>
            <w:tcBorders>
              <w:top w:val="single" w:sz="4" w:space="0" w:color="auto"/>
              <w:left w:val="single" w:sz="4" w:space="0" w:color="auto"/>
              <w:bottom w:val="single" w:sz="4" w:space="0" w:color="auto"/>
              <w:right w:val="single" w:sz="4" w:space="0" w:color="auto"/>
            </w:tcBorders>
            <w:shd w:val="clear" w:color="auto" w:fill="FFFFFF" w:themeFill="background1"/>
          </w:tcPr>
          <w:p w14:paraId="17F7B023" w14:textId="77777777" w:rsidR="002C340F" w:rsidRPr="00844FAB" w:rsidRDefault="002C340F" w:rsidP="001059D1">
            <w:pPr>
              <w:autoSpaceDE w:val="0"/>
              <w:autoSpaceDN w:val="0"/>
              <w:adjustRightInd w:val="0"/>
              <w:spacing w:before="60" w:after="40"/>
              <w:jc w:val="left"/>
              <w:rPr>
                <w:sz w:val="18"/>
                <w:szCs w:val="18"/>
              </w:rPr>
            </w:pPr>
            <w:r>
              <w:rPr>
                <w:sz w:val="18"/>
              </w:rPr>
              <w:t>2.2.1 Source de données pour l’indicateur 2.2.1</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142CDB43" w14:textId="77777777" w:rsidR="002C340F" w:rsidRPr="00AF5182" w:rsidRDefault="002C340F" w:rsidP="001059D1">
            <w:pPr>
              <w:autoSpaceDE w:val="0"/>
              <w:autoSpaceDN w:val="0"/>
              <w:adjustRightInd w:val="0"/>
              <w:spacing w:before="60" w:after="40"/>
              <w:jc w:val="left"/>
              <w:rPr>
                <w:sz w:val="18"/>
                <w:szCs w:val="18"/>
              </w:rPr>
            </w:pPr>
          </w:p>
        </w:tc>
      </w:tr>
      <w:tr w:rsidR="002C340F" w:rsidRPr="00A57801" w14:paraId="64803EEC" w14:textId="77777777" w:rsidTr="001059D1">
        <w:trPr>
          <w:trHeight w:val="353"/>
          <w:jc w:val="center"/>
        </w:trPr>
        <w:tc>
          <w:tcPr>
            <w:tcW w:w="639" w:type="dxa"/>
            <w:vMerge/>
            <w:textDirection w:val="btLr"/>
          </w:tcPr>
          <w:p w14:paraId="2F2E0F76"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tcPr>
          <w:p w14:paraId="1513F3CE" w14:textId="77777777" w:rsidR="002C340F" w:rsidRPr="007310BD" w:rsidRDefault="002C340F" w:rsidP="00E80A4D">
            <w:pPr>
              <w:autoSpaceDE w:val="0"/>
              <w:autoSpaceDN w:val="0"/>
              <w:adjustRightInd w:val="0"/>
              <w:spacing w:before="60" w:afterLines="60" w:after="144"/>
              <w:rPr>
                <w:b/>
                <w:sz w:val="18"/>
                <w:szCs w:val="18"/>
              </w:rPr>
            </w:pPr>
          </w:p>
        </w:tc>
        <w:tc>
          <w:tcPr>
            <w:tcW w:w="1940" w:type="dxa"/>
            <w:tcBorders>
              <w:top w:val="single" w:sz="4" w:space="0" w:color="auto"/>
              <w:left w:val="single" w:sz="4" w:space="0" w:color="auto"/>
              <w:bottom w:val="single" w:sz="4" w:space="0" w:color="auto"/>
              <w:right w:val="single" w:sz="4" w:space="0" w:color="auto"/>
            </w:tcBorders>
            <w:shd w:val="clear" w:color="auto" w:fill="FFFFFF" w:themeFill="background1"/>
          </w:tcPr>
          <w:p w14:paraId="397CDE12" w14:textId="77777777" w:rsidR="002C340F" w:rsidRPr="00844FAB" w:rsidRDefault="002C340F" w:rsidP="001059D1">
            <w:pPr>
              <w:autoSpaceDE w:val="0"/>
              <w:autoSpaceDN w:val="0"/>
              <w:adjustRightInd w:val="0"/>
              <w:spacing w:before="60" w:after="40"/>
              <w:jc w:val="left"/>
              <w:rPr>
                <w:sz w:val="18"/>
                <w:szCs w:val="18"/>
              </w:rPr>
            </w:pPr>
            <w:r>
              <w:rPr>
                <w:sz w:val="18"/>
              </w:rPr>
              <w:t>2.2.2 Indicateur 2 du produit 2 relatif à la réalisation 2</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2906F501" w14:textId="44AA0320" w:rsidR="002C340F" w:rsidRPr="00844FAB" w:rsidRDefault="002C340F" w:rsidP="001059D1">
            <w:pPr>
              <w:spacing w:before="60" w:after="40"/>
              <w:jc w:val="left"/>
              <w:rPr>
                <w:sz w:val="18"/>
                <w:szCs w:val="18"/>
              </w:rPr>
            </w:pPr>
            <w:r>
              <w:rPr>
                <w:sz w:val="18"/>
              </w:rPr>
              <w:t>OUI/NON</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1B143F2B" w14:textId="61377EC3" w:rsidR="002C340F" w:rsidRPr="00844FAB" w:rsidRDefault="002C340F" w:rsidP="001059D1">
            <w:pPr>
              <w:spacing w:before="60" w:after="40"/>
              <w:jc w:val="left"/>
              <w:rPr>
                <w:sz w:val="18"/>
                <w:szCs w:val="18"/>
              </w:rPr>
            </w:pP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06602B87" w14:textId="51F0B9C9" w:rsidR="002C340F" w:rsidRPr="009970AF" w:rsidRDefault="002C340F" w:rsidP="001059D1">
            <w:pPr>
              <w:spacing w:before="60" w:after="40"/>
              <w:jc w:val="left"/>
              <w:rPr>
                <w:sz w:val="18"/>
                <w:szCs w:val="18"/>
              </w:rPr>
            </w:pPr>
            <w:r>
              <w:rPr>
                <w:sz w:val="18"/>
              </w:rPr>
              <w:t xml:space="preserve">2.2.2 Valeur de référence pour l’indicateur 2.1.2 </w:t>
            </w:r>
            <w:r>
              <w:rPr>
                <w:i/>
                <w:iCs/>
                <w:sz w:val="18"/>
              </w:rPr>
              <w:t>(même unité de mesure)</w:t>
            </w:r>
          </w:p>
        </w:tc>
        <w:tc>
          <w:tcPr>
            <w:tcW w:w="1315" w:type="dxa"/>
            <w:tcBorders>
              <w:top w:val="single" w:sz="4" w:space="0" w:color="auto"/>
              <w:left w:val="single" w:sz="4" w:space="0" w:color="auto"/>
              <w:bottom w:val="single" w:sz="4" w:space="0" w:color="auto"/>
              <w:right w:val="single" w:sz="4" w:space="0" w:color="auto"/>
            </w:tcBorders>
            <w:shd w:val="clear" w:color="auto" w:fill="FFFFFF" w:themeFill="background1"/>
          </w:tcPr>
          <w:p w14:paraId="327280B5" w14:textId="6BC26CA2" w:rsidR="002C340F" w:rsidRPr="00844FAB" w:rsidRDefault="002C340F" w:rsidP="001059D1">
            <w:pPr>
              <w:autoSpaceDE w:val="0"/>
              <w:autoSpaceDN w:val="0"/>
              <w:adjustRightInd w:val="0"/>
              <w:spacing w:before="60" w:after="40"/>
              <w:jc w:val="left"/>
              <w:rPr>
                <w:sz w:val="18"/>
                <w:szCs w:val="18"/>
              </w:rPr>
            </w:pPr>
            <w:r>
              <w:rPr>
                <w:sz w:val="18"/>
              </w:rPr>
              <w:t xml:space="preserve">2.2.2 Cible pour l’indicateur 2.2.2 </w:t>
            </w:r>
            <w:r>
              <w:rPr>
                <w:i/>
                <w:iCs/>
                <w:sz w:val="18"/>
              </w:rPr>
              <w:t>(même unité de mesure)</w:t>
            </w:r>
          </w:p>
        </w:tc>
        <w:tc>
          <w:tcPr>
            <w:tcW w:w="1579" w:type="dxa"/>
            <w:tcBorders>
              <w:top w:val="single" w:sz="4" w:space="0" w:color="auto"/>
              <w:left w:val="single" w:sz="4" w:space="0" w:color="auto"/>
              <w:bottom w:val="single" w:sz="4" w:space="0" w:color="auto"/>
              <w:right w:val="single" w:sz="4" w:space="0" w:color="auto"/>
            </w:tcBorders>
            <w:shd w:val="clear" w:color="auto" w:fill="FFFFFF" w:themeFill="background1"/>
          </w:tcPr>
          <w:p w14:paraId="0A732000" w14:textId="77777777" w:rsidR="002C340F" w:rsidRPr="00844FAB" w:rsidRDefault="002C340F" w:rsidP="001059D1">
            <w:pPr>
              <w:autoSpaceDE w:val="0"/>
              <w:autoSpaceDN w:val="0"/>
              <w:adjustRightInd w:val="0"/>
              <w:spacing w:before="60" w:after="40"/>
              <w:jc w:val="left"/>
              <w:rPr>
                <w:sz w:val="18"/>
                <w:szCs w:val="18"/>
              </w:rPr>
            </w:pPr>
            <w:r>
              <w:rPr>
                <w:sz w:val="18"/>
              </w:rPr>
              <w:t xml:space="preserve">2.2.2 Source de données pour l’indicateur 2.2.2 </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7D9F54AC" w14:textId="77777777" w:rsidR="002C340F" w:rsidRPr="00AF5182" w:rsidRDefault="002C340F" w:rsidP="001059D1">
            <w:pPr>
              <w:autoSpaceDE w:val="0"/>
              <w:autoSpaceDN w:val="0"/>
              <w:adjustRightInd w:val="0"/>
              <w:spacing w:before="60" w:after="40"/>
              <w:jc w:val="left"/>
              <w:rPr>
                <w:sz w:val="18"/>
                <w:szCs w:val="18"/>
              </w:rPr>
            </w:pPr>
          </w:p>
        </w:tc>
      </w:tr>
      <w:tr w:rsidR="002C340F" w:rsidRPr="00A57801" w14:paraId="51FEF47A" w14:textId="77777777" w:rsidTr="001059D1">
        <w:trPr>
          <w:trHeight w:val="353"/>
          <w:jc w:val="center"/>
        </w:trPr>
        <w:tc>
          <w:tcPr>
            <w:tcW w:w="639" w:type="dxa"/>
            <w:vMerge/>
            <w:textDirection w:val="btLr"/>
          </w:tcPr>
          <w:p w14:paraId="26FAC811"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tcPr>
          <w:p w14:paraId="7DD9EFF7" w14:textId="77777777" w:rsidR="002C340F" w:rsidRPr="007310BD" w:rsidRDefault="002C340F" w:rsidP="00E80A4D">
            <w:pPr>
              <w:autoSpaceDE w:val="0"/>
              <w:autoSpaceDN w:val="0"/>
              <w:adjustRightInd w:val="0"/>
              <w:spacing w:before="60" w:afterLines="60" w:after="144"/>
              <w:rPr>
                <w:b/>
                <w:sz w:val="18"/>
                <w:szCs w:val="18"/>
              </w:rPr>
            </w:pPr>
          </w:p>
        </w:tc>
        <w:tc>
          <w:tcPr>
            <w:tcW w:w="1940" w:type="dxa"/>
            <w:tcBorders>
              <w:top w:val="single" w:sz="4" w:space="0" w:color="auto"/>
              <w:left w:val="single" w:sz="4" w:space="0" w:color="auto"/>
              <w:bottom w:val="single" w:sz="4" w:space="0" w:color="auto"/>
              <w:right w:val="single" w:sz="4" w:space="0" w:color="auto"/>
            </w:tcBorders>
            <w:shd w:val="clear" w:color="auto" w:fill="FFFFFF" w:themeFill="background1"/>
          </w:tcPr>
          <w:p w14:paraId="2CD7D4FC" w14:textId="77777777" w:rsidR="002C340F" w:rsidRPr="00844FAB" w:rsidRDefault="002C340F" w:rsidP="001059D1">
            <w:pPr>
              <w:autoSpaceDE w:val="0"/>
              <w:autoSpaceDN w:val="0"/>
              <w:adjustRightInd w:val="0"/>
              <w:spacing w:before="60" w:after="40"/>
              <w:jc w:val="left"/>
              <w:rPr>
                <w:sz w:val="18"/>
                <w:szCs w:val="18"/>
              </w:rPr>
            </w:pPr>
            <w:r>
              <w:rPr>
                <w:sz w:val="18"/>
              </w:rPr>
              <w:t>(…)</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66573861" w14:textId="46876D06" w:rsidR="002C340F" w:rsidRPr="00844FAB" w:rsidRDefault="002C340F" w:rsidP="001059D1">
            <w:pPr>
              <w:autoSpaceDE w:val="0"/>
              <w:autoSpaceDN w:val="0"/>
              <w:adjustRightInd w:val="0"/>
              <w:spacing w:before="60" w:after="40"/>
              <w:jc w:val="left"/>
              <w:rPr>
                <w:sz w:val="18"/>
                <w:szCs w:val="18"/>
              </w:rPr>
            </w:pPr>
            <w:r>
              <w:rPr>
                <w:sz w:val="18"/>
              </w:rPr>
              <w:t>OUI/NON</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1EE3998D" w14:textId="1AAFD3A6" w:rsidR="002C340F" w:rsidRPr="00844FAB" w:rsidRDefault="002C340F" w:rsidP="001059D1">
            <w:pPr>
              <w:autoSpaceDE w:val="0"/>
              <w:autoSpaceDN w:val="0"/>
              <w:adjustRightInd w:val="0"/>
              <w:spacing w:before="60" w:after="40"/>
              <w:jc w:val="left"/>
              <w:rPr>
                <w:sz w:val="18"/>
                <w:szCs w:val="18"/>
              </w:rPr>
            </w:pP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6F12A3EE" w14:textId="37965FBD" w:rsidR="002C340F" w:rsidRPr="00844FAB" w:rsidRDefault="002C340F" w:rsidP="001059D1">
            <w:pPr>
              <w:autoSpaceDE w:val="0"/>
              <w:autoSpaceDN w:val="0"/>
              <w:adjustRightInd w:val="0"/>
              <w:spacing w:before="60" w:after="40"/>
              <w:jc w:val="left"/>
              <w:rPr>
                <w:sz w:val="18"/>
                <w:szCs w:val="18"/>
              </w:rPr>
            </w:pPr>
            <w:r>
              <w:rPr>
                <w:sz w:val="18"/>
              </w:rPr>
              <w:t>(…)</w:t>
            </w:r>
          </w:p>
        </w:tc>
        <w:tc>
          <w:tcPr>
            <w:tcW w:w="1315" w:type="dxa"/>
            <w:tcBorders>
              <w:top w:val="single" w:sz="4" w:space="0" w:color="auto"/>
              <w:left w:val="single" w:sz="4" w:space="0" w:color="auto"/>
              <w:bottom w:val="single" w:sz="4" w:space="0" w:color="auto"/>
              <w:right w:val="single" w:sz="4" w:space="0" w:color="auto"/>
            </w:tcBorders>
            <w:shd w:val="clear" w:color="auto" w:fill="FFFFFF" w:themeFill="background1"/>
          </w:tcPr>
          <w:p w14:paraId="3927E03E" w14:textId="77777777" w:rsidR="002C340F" w:rsidRPr="00844FAB" w:rsidRDefault="002C340F" w:rsidP="001059D1">
            <w:pPr>
              <w:spacing w:before="60" w:after="40"/>
              <w:jc w:val="left"/>
              <w:rPr>
                <w:sz w:val="18"/>
                <w:szCs w:val="18"/>
              </w:rPr>
            </w:pPr>
            <w:r>
              <w:rPr>
                <w:sz w:val="18"/>
              </w:rPr>
              <w:t>(…)</w:t>
            </w:r>
          </w:p>
        </w:tc>
        <w:tc>
          <w:tcPr>
            <w:tcW w:w="1579" w:type="dxa"/>
            <w:tcBorders>
              <w:top w:val="single" w:sz="4" w:space="0" w:color="auto"/>
              <w:left w:val="single" w:sz="4" w:space="0" w:color="auto"/>
              <w:bottom w:val="single" w:sz="4" w:space="0" w:color="auto"/>
              <w:right w:val="single" w:sz="4" w:space="0" w:color="auto"/>
            </w:tcBorders>
            <w:shd w:val="clear" w:color="auto" w:fill="FFFFFF" w:themeFill="background1"/>
          </w:tcPr>
          <w:p w14:paraId="285B616E" w14:textId="77777777" w:rsidR="002C340F" w:rsidRPr="00844FAB" w:rsidRDefault="002C340F" w:rsidP="001059D1">
            <w:pPr>
              <w:autoSpaceDE w:val="0"/>
              <w:autoSpaceDN w:val="0"/>
              <w:adjustRightInd w:val="0"/>
              <w:spacing w:before="60" w:after="40"/>
              <w:jc w:val="left"/>
              <w:rPr>
                <w:sz w:val="18"/>
                <w:szCs w:val="18"/>
              </w:rPr>
            </w:pPr>
            <w:r>
              <w:rPr>
                <w:sz w:val="18"/>
              </w:rPr>
              <w:t>(…)</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54B58011" w14:textId="77777777" w:rsidR="002C340F" w:rsidRPr="00AF5182" w:rsidRDefault="002C340F" w:rsidP="001059D1">
            <w:pPr>
              <w:autoSpaceDE w:val="0"/>
              <w:autoSpaceDN w:val="0"/>
              <w:adjustRightInd w:val="0"/>
              <w:spacing w:before="60" w:after="40"/>
              <w:jc w:val="left"/>
              <w:rPr>
                <w:sz w:val="18"/>
                <w:szCs w:val="18"/>
              </w:rPr>
            </w:pPr>
          </w:p>
        </w:tc>
      </w:tr>
      <w:tr w:rsidR="001059D1" w:rsidRPr="00A57801" w14:paraId="1656A308" w14:textId="77777777" w:rsidTr="001059D1">
        <w:trPr>
          <w:trHeight w:val="353"/>
          <w:jc w:val="center"/>
        </w:trPr>
        <w:tc>
          <w:tcPr>
            <w:tcW w:w="639" w:type="dxa"/>
            <w:vMerge/>
            <w:textDirection w:val="btLr"/>
          </w:tcPr>
          <w:p w14:paraId="2A90FAD9"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tcBorders>
              <w:bottom w:val="single" w:sz="4" w:space="0" w:color="auto"/>
              <w:right w:val="single" w:sz="4" w:space="0" w:color="auto"/>
            </w:tcBorders>
            <w:shd w:val="clear" w:color="auto" w:fill="FFFFFF" w:themeFill="background1"/>
          </w:tcPr>
          <w:p w14:paraId="16F42FC6" w14:textId="6DAE9344" w:rsidR="002C340F" w:rsidRPr="007310BD" w:rsidRDefault="002C340F" w:rsidP="00E80A4D">
            <w:pPr>
              <w:autoSpaceDE w:val="0"/>
              <w:autoSpaceDN w:val="0"/>
              <w:adjustRightInd w:val="0"/>
              <w:spacing w:before="60" w:afterLines="60" w:after="144"/>
              <w:rPr>
                <w:b/>
                <w:sz w:val="18"/>
                <w:szCs w:val="18"/>
              </w:rPr>
            </w:pPr>
            <w:r>
              <w:rPr>
                <w:sz w:val="18"/>
              </w:rPr>
              <w:t>(…)</w:t>
            </w:r>
          </w:p>
        </w:tc>
        <w:tc>
          <w:tcPr>
            <w:tcW w:w="1940" w:type="dxa"/>
            <w:tcBorders>
              <w:top w:val="single" w:sz="4" w:space="0" w:color="auto"/>
              <w:left w:val="single" w:sz="4" w:space="0" w:color="auto"/>
              <w:bottom w:val="single" w:sz="4" w:space="0" w:color="auto"/>
              <w:right w:val="single" w:sz="4" w:space="0" w:color="auto"/>
            </w:tcBorders>
            <w:shd w:val="clear" w:color="auto" w:fill="FFFFFF" w:themeFill="background1"/>
          </w:tcPr>
          <w:p w14:paraId="30D989B6" w14:textId="77777777" w:rsidR="002C340F" w:rsidRPr="00844FAB" w:rsidRDefault="002C340F" w:rsidP="001059D1">
            <w:pPr>
              <w:autoSpaceDE w:val="0"/>
              <w:autoSpaceDN w:val="0"/>
              <w:adjustRightInd w:val="0"/>
              <w:spacing w:before="60" w:after="40"/>
              <w:jc w:val="left"/>
              <w:rPr>
                <w:sz w:val="18"/>
                <w:szCs w:val="18"/>
              </w:rPr>
            </w:pP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2484C93C" w14:textId="7E051024" w:rsidR="002C340F" w:rsidRPr="00844FAB" w:rsidRDefault="002C340F" w:rsidP="001059D1">
            <w:pPr>
              <w:autoSpaceDE w:val="0"/>
              <w:autoSpaceDN w:val="0"/>
              <w:adjustRightInd w:val="0"/>
              <w:spacing w:before="60" w:after="40"/>
              <w:jc w:val="left"/>
              <w:rPr>
                <w:sz w:val="18"/>
                <w:szCs w:val="18"/>
              </w:rPr>
            </w:pPr>
            <w:r>
              <w:rPr>
                <w:sz w:val="18"/>
              </w:rPr>
              <w:t>OUI/NON</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1528CC87" w14:textId="77777777" w:rsidR="002C340F" w:rsidRPr="00844FAB" w:rsidRDefault="002C340F" w:rsidP="001059D1">
            <w:pPr>
              <w:autoSpaceDE w:val="0"/>
              <w:autoSpaceDN w:val="0"/>
              <w:adjustRightInd w:val="0"/>
              <w:spacing w:before="60" w:after="40"/>
              <w:jc w:val="left"/>
              <w:rPr>
                <w:sz w:val="18"/>
                <w:szCs w:val="18"/>
              </w:rPr>
            </w:pP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593B26B1" w14:textId="77777777" w:rsidR="002C340F" w:rsidRPr="00844FAB" w:rsidRDefault="002C340F" w:rsidP="001059D1">
            <w:pPr>
              <w:autoSpaceDE w:val="0"/>
              <w:autoSpaceDN w:val="0"/>
              <w:adjustRightInd w:val="0"/>
              <w:spacing w:before="60" w:after="40"/>
              <w:jc w:val="left"/>
              <w:rPr>
                <w:sz w:val="18"/>
                <w:szCs w:val="18"/>
              </w:rPr>
            </w:pPr>
          </w:p>
        </w:tc>
        <w:tc>
          <w:tcPr>
            <w:tcW w:w="1315" w:type="dxa"/>
            <w:tcBorders>
              <w:top w:val="single" w:sz="4" w:space="0" w:color="auto"/>
              <w:left w:val="single" w:sz="4" w:space="0" w:color="auto"/>
              <w:bottom w:val="single" w:sz="4" w:space="0" w:color="auto"/>
              <w:right w:val="single" w:sz="4" w:space="0" w:color="auto"/>
            </w:tcBorders>
            <w:shd w:val="clear" w:color="auto" w:fill="FFFFFF" w:themeFill="background1"/>
          </w:tcPr>
          <w:p w14:paraId="4D48315C" w14:textId="77777777" w:rsidR="002C340F" w:rsidRPr="00844FAB" w:rsidRDefault="002C340F" w:rsidP="001059D1">
            <w:pPr>
              <w:spacing w:before="60" w:after="40"/>
              <w:jc w:val="left"/>
              <w:rPr>
                <w:sz w:val="18"/>
                <w:szCs w:val="18"/>
              </w:rPr>
            </w:pPr>
          </w:p>
        </w:tc>
        <w:tc>
          <w:tcPr>
            <w:tcW w:w="1579" w:type="dxa"/>
            <w:tcBorders>
              <w:top w:val="single" w:sz="4" w:space="0" w:color="auto"/>
              <w:left w:val="single" w:sz="4" w:space="0" w:color="auto"/>
              <w:bottom w:val="single" w:sz="4" w:space="0" w:color="auto"/>
              <w:right w:val="single" w:sz="4" w:space="0" w:color="auto"/>
            </w:tcBorders>
            <w:shd w:val="clear" w:color="auto" w:fill="FFFFFF" w:themeFill="background1"/>
          </w:tcPr>
          <w:p w14:paraId="7441246F" w14:textId="77777777" w:rsidR="002C340F" w:rsidRPr="00844FAB" w:rsidRDefault="002C340F" w:rsidP="001059D1">
            <w:pPr>
              <w:autoSpaceDE w:val="0"/>
              <w:autoSpaceDN w:val="0"/>
              <w:adjustRightInd w:val="0"/>
              <w:spacing w:before="60" w:after="40"/>
              <w:jc w:val="left"/>
              <w:rPr>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021FBB07" w14:textId="77777777" w:rsidR="002C340F" w:rsidRPr="00AF5182" w:rsidRDefault="002C340F" w:rsidP="001059D1">
            <w:pPr>
              <w:autoSpaceDE w:val="0"/>
              <w:autoSpaceDN w:val="0"/>
              <w:adjustRightInd w:val="0"/>
              <w:spacing w:before="60" w:after="40"/>
              <w:jc w:val="left"/>
              <w:rPr>
                <w:sz w:val="18"/>
                <w:szCs w:val="18"/>
              </w:rPr>
            </w:pPr>
          </w:p>
        </w:tc>
      </w:tr>
      <w:tr w:rsidR="001059D1" w:rsidRPr="00A57801" w14:paraId="62082C62" w14:textId="77777777" w:rsidTr="001059D1">
        <w:trPr>
          <w:trHeight w:val="353"/>
          <w:jc w:val="center"/>
        </w:trPr>
        <w:tc>
          <w:tcPr>
            <w:tcW w:w="639" w:type="dxa"/>
            <w:vMerge/>
            <w:textDirection w:val="btLr"/>
          </w:tcPr>
          <w:p w14:paraId="3CF5C02A"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tcBorders>
              <w:top w:val="single" w:sz="4" w:space="0" w:color="auto"/>
              <w:bottom w:val="single" w:sz="4" w:space="0" w:color="auto"/>
              <w:right w:val="single" w:sz="4" w:space="0" w:color="auto"/>
            </w:tcBorders>
            <w:shd w:val="clear" w:color="auto" w:fill="FFFFFF" w:themeFill="background1"/>
          </w:tcPr>
          <w:p w14:paraId="17224660" w14:textId="3F1B851E" w:rsidR="002C340F" w:rsidRPr="005A5E06" w:rsidRDefault="002C340F" w:rsidP="00E80A4D">
            <w:pPr>
              <w:autoSpaceDE w:val="0"/>
              <w:autoSpaceDN w:val="0"/>
              <w:adjustRightInd w:val="0"/>
              <w:spacing w:before="60" w:afterLines="60" w:after="144"/>
              <w:rPr>
                <w:sz w:val="18"/>
                <w:szCs w:val="18"/>
              </w:rPr>
            </w:pPr>
            <w:r>
              <w:rPr>
                <w:b/>
                <w:sz w:val="18"/>
              </w:rPr>
              <w:t>Produit nº </w:t>
            </w:r>
            <w:r>
              <w:rPr>
                <w:sz w:val="18"/>
              </w:rPr>
              <w:t>: Évaluation par un tiers</w:t>
            </w:r>
          </w:p>
          <w:p w14:paraId="3AD9EEEA" w14:textId="6E88EA9B" w:rsidR="002C340F" w:rsidRPr="007310BD" w:rsidRDefault="002C340F" w:rsidP="00E80A4D">
            <w:pPr>
              <w:autoSpaceDE w:val="0"/>
              <w:autoSpaceDN w:val="0"/>
              <w:adjustRightInd w:val="0"/>
              <w:spacing w:before="60" w:afterLines="60" w:after="144"/>
              <w:rPr>
                <w:b/>
                <w:bCs/>
                <w:sz w:val="18"/>
                <w:szCs w:val="18"/>
              </w:rPr>
            </w:pPr>
            <w:r>
              <w:rPr>
                <w:sz w:val="18"/>
              </w:rPr>
              <w:t xml:space="preserve">Ce produit doit être inclus dans le cadre logique </w:t>
            </w:r>
            <w:r>
              <w:rPr>
                <w:b/>
                <w:sz w:val="18"/>
                <w:u w:val="single"/>
              </w:rPr>
              <w:t>uniquement</w:t>
            </w:r>
            <w:r>
              <w:rPr>
                <w:sz w:val="18"/>
              </w:rPr>
              <w:t xml:space="preserve"> dans le cas d’actions exclusivement financées par un financement </w:t>
            </w:r>
            <w:r>
              <w:rPr>
                <w:sz w:val="18"/>
              </w:rPr>
              <w:lastRenderedPageBreak/>
              <w:t>non lié aux coûts conformément à l’article 14 </w:t>
            </w:r>
            <w:r>
              <w:rPr>
                <w:i/>
                <w:iCs/>
                <w:sz w:val="18"/>
              </w:rPr>
              <w:t>bis</w:t>
            </w:r>
            <w:r>
              <w:rPr>
                <w:sz w:val="18"/>
              </w:rPr>
              <w:t xml:space="preserve"> des conditions générales.</w:t>
            </w:r>
          </w:p>
        </w:tc>
        <w:tc>
          <w:tcPr>
            <w:tcW w:w="1940" w:type="dxa"/>
            <w:tcBorders>
              <w:top w:val="single" w:sz="4" w:space="0" w:color="auto"/>
              <w:left w:val="single" w:sz="4" w:space="0" w:color="auto"/>
              <w:bottom w:val="single" w:sz="4" w:space="0" w:color="auto"/>
              <w:right w:val="single" w:sz="4" w:space="0" w:color="auto"/>
            </w:tcBorders>
            <w:shd w:val="clear" w:color="auto" w:fill="FFFFFF" w:themeFill="background1"/>
          </w:tcPr>
          <w:p w14:paraId="55AF50D0" w14:textId="76673D00" w:rsidR="002C340F" w:rsidRPr="00AF5182" w:rsidRDefault="002C340F" w:rsidP="001059D1">
            <w:pPr>
              <w:autoSpaceDE w:val="0"/>
              <w:autoSpaceDN w:val="0"/>
              <w:adjustRightInd w:val="0"/>
              <w:spacing w:before="60" w:after="40"/>
              <w:jc w:val="left"/>
              <w:rPr>
                <w:sz w:val="18"/>
                <w:szCs w:val="18"/>
              </w:rPr>
            </w:pPr>
            <w:r>
              <w:rPr>
                <w:sz w:val="18"/>
              </w:rPr>
              <w:lastRenderedPageBreak/>
              <w:t>Nombre de rapports approuvés</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6F16D82B" w14:textId="71647DDB" w:rsidR="002C340F" w:rsidRPr="00AF5182" w:rsidRDefault="002C340F" w:rsidP="001059D1">
            <w:pPr>
              <w:autoSpaceDE w:val="0"/>
              <w:autoSpaceDN w:val="0"/>
              <w:adjustRightInd w:val="0"/>
              <w:spacing w:before="60" w:after="40"/>
              <w:jc w:val="left"/>
              <w:rPr>
                <w:sz w:val="18"/>
                <w:szCs w:val="18"/>
              </w:rPr>
            </w:pPr>
            <w:r>
              <w:rPr>
                <w:sz w:val="18"/>
              </w:rPr>
              <w:t>OUI</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0240C57C" w14:textId="7E34CFAE" w:rsidR="002C340F" w:rsidRPr="00AF5182" w:rsidRDefault="002C340F" w:rsidP="001059D1">
            <w:pPr>
              <w:autoSpaceDE w:val="0"/>
              <w:autoSpaceDN w:val="0"/>
              <w:adjustRightInd w:val="0"/>
              <w:spacing w:before="60" w:after="40"/>
              <w:jc w:val="left"/>
              <w:rPr>
                <w:sz w:val="18"/>
                <w:szCs w:val="18"/>
              </w:rPr>
            </w:pPr>
            <w:r>
              <w:rPr>
                <w:sz w:val="18"/>
              </w:rPr>
              <w:t>Numéro</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BC122E" w14:textId="0BD26DB1" w:rsidR="002C340F" w:rsidRPr="00AF5182" w:rsidRDefault="002C340F" w:rsidP="001059D1">
            <w:pPr>
              <w:autoSpaceDE w:val="0"/>
              <w:autoSpaceDN w:val="0"/>
              <w:adjustRightInd w:val="0"/>
              <w:spacing w:before="60" w:after="40"/>
              <w:jc w:val="left"/>
              <w:rPr>
                <w:sz w:val="18"/>
                <w:szCs w:val="18"/>
              </w:rPr>
            </w:pPr>
            <w:r>
              <w:rPr>
                <w:sz w:val="18"/>
              </w:rPr>
              <w:t>X (20XX)</w:t>
            </w:r>
          </w:p>
        </w:tc>
        <w:tc>
          <w:tcPr>
            <w:tcW w:w="1315" w:type="dxa"/>
            <w:tcBorders>
              <w:top w:val="single" w:sz="4" w:space="0" w:color="auto"/>
              <w:left w:val="single" w:sz="4" w:space="0" w:color="auto"/>
              <w:bottom w:val="single" w:sz="4" w:space="0" w:color="auto"/>
              <w:right w:val="single" w:sz="4" w:space="0" w:color="auto"/>
            </w:tcBorders>
            <w:shd w:val="clear" w:color="auto" w:fill="FFFFFF" w:themeFill="background1"/>
          </w:tcPr>
          <w:p w14:paraId="671247A6" w14:textId="08D8FBC5" w:rsidR="002C340F" w:rsidRPr="00AF5182" w:rsidRDefault="002C340F" w:rsidP="001059D1">
            <w:pPr>
              <w:autoSpaceDE w:val="0"/>
              <w:autoSpaceDN w:val="0"/>
              <w:adjustRightInd w:val="0"/>
              <w:spacing w:before="60" w:after="40"/>
              <w:jc w:val="left"/>
              <w:rPr>
                <w:sz w:val="18"/>
                <w:szCs w:val="18"/>
              </w:rPr>
            </w:pPr>
            <w:r>
              <w:rPr>
                <w:sz w:val="18"/>
              </w:rPr>
              <w:t>X (20XX)</w:t>
            </w:r>
          </w:p>
        </w:tc>
        <w:tc>
          <w:tcPr>
            <w:tcW w:w="1579" w:type="dxa"/>
            <w:tcBorders>
              <w:top w:val="single" w:sz="4" w:space="0" w:color="auto"/>
              <w:left w:val="single" w:sz="4" w:space="0" w:color="auto"/>
              <w:bottom w:val="single" w:sz="4" w:space="0" w:color="auto"/>
              <w:right w:val="single" w:sz="4" w:space="0" w:color="auto"/>
            </w:tcBorders>
            <w:shd w:val="clear" w:color="auto" w:fill="FFFFFF" w:themeFill="background1"/>
          </w:tcPr>
          <w:p w14:paraId="79A5A5E4" w14:textId="797CFF23" w:rsidR="002C340F" w:rsidRPr="00AF5182" w:rsidRDefault="002C340F" w:rsidP="001059D1">
            <w:pPr>
              <w:autoSpaceDE w:val="0"/>
              <w:autoSpaceDN w:val="0"/>
              <w:adjustRightInd w:val="0"/>
              <w:spacing w:before="60" w:after="40"/>
              <w:jc w:val="left"/>
              <w:rPr>
                <w:sz w:val="18"/>
                <w:szCs w:val="18"/>
              </w:rPr>
            </w:pPr>
            <w:r>
              <w:rPr>
                <w:sz w:val="18"/>
              </w:rPr>
              <w:t>Évaluation par un tiers fournie par le bénéficiaire</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62DA0BEB" w14:textId="2976884D" w:rsidR="002C340F" w:rsidRPr="00AF5182" w:rsidRDefault="002C340F" w:rsidP="001059D1">
            <w:pPr>
              <w:autoSpaceDE w:val="0"/>
              <w:autoSpaceDN w:val="0"/>
              <w:adjustRightInd w:val="0"/>
              <w:spacing w:before="60" w:after="40"/>
              <w:jc w:val="left"/>
              <w:rPr>
                <w:sz w:val="18"/>
                <w:szCs w:val="18"/>
              </w:rPr>
            </w:pPr>
            <w:proofErr w:type="spellStart"/>
            <w:r>
              <w:rPr>
                <w:sz w:val="18"/>
              </w:rPr>
              <w:t>s.o</w:t>
            </w:r>
            <w:proofErr w:type="spellEnd"/>
            <w:r>
              <w:rPr>
                <w:sz w:val="18"/>
              </w:rPr>
              <w:t>.</w:t>
            </w:r>
          </w:p>
        </w:tc>
      </w:tr>
    </w:tbl>
    <w:p w14:paraId="5FD6AC29" w14:textId="1D39664D" w:rsidR="004A15A3" w:rsidRPr="001059D1" w:rsidRDefault="004A15A3" w:rsidP="001059D1">
      <w:pPr>
        <w:pStyle w:val="ListParagraph"/>
        <w:tabs>
          <w:tab w:val="left" w:pos="-1440"/>
          <w:tab w:val="left" w:pos="-720"/>
        </w:tabs>
        <w:spacing w:after="240"/>
        <w:ind w:left="0"/>
        <w:contextualSpacing w:val="0"/>
        <w:rPr>
          <w:rFonts w:ascii="Times New Roman" w:hAnsi="Times New Roman"/>
          <w:b/>
          <w:sz w:val="24"/>
          <w:szCs w:val="24"/>
          <w:u w:val="single"/>
        </w:rPr>
      </w:pPr>
      <w:r>
        <w:rPr>
          <w:rFonts w:ascii="Times New Roman" w:hAnsi="Times New Roman"/>
          <w:b/>
          <w:sz w:val="24"/>
          <w:u w:val="single"/>
        </w:rPr>
        <w:t>Matrice des activités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63"/>
        <w:gridCol w:w="6550"/>
        <w:gridCol w:w="2631"/>
      </w:tblGrid>
      <w:tr w:rsidR="005717F0" w:rsidRPr="00E80A4D" w14:paraId="572F5FF8" w14:textId="77777777" w:rsidTr="001059D1">
        <w:trPr>
          <w:trHeight w:val="558"/>
          <w:tblHeader/>
        </w:trPr>
        <w:tc>
          <w:tcPr>
            <w:tcW w:w="835" w:type="pct"/>
            <w:shd w:val="clear" w:color="auto" w:fill="D9D9D9" w:themeFill="background1" w:themeFillShade="D9"/>
            <w:vAlign w:val="center"/>
          </w:tcPr>
          <w:p w14:paraId="0170F9C9" w14:textId="3359C330" w:rsidR="005717F0" w:rsidRPr="001059D1" w:rsidRDefault="005717F0">
            <w:pPr>
              <w:spacing w:after="0"/>
              <w:jc w:val="center"/>
              <w:rPr>
                <w:b/>
                <w:bCs/>
                <w:i/>
                <w:iCs/>
                <w:szCs w:val="22"/>
              </w:rPr>
            </w:pPr>
            <w:r>
              <w:rPr>
                <w:b/>
                <w:i/>
              </w:rPr>
              <w:t>Produits</w:t>
            </w:r>
          </w:p>
        </w:tc>
        <w:tc>
          <w:tcPr>
            <w:tcW w:w="936" w:type="pct"/>
            <w:shd w:val="clear" w:color="auto" w:fill="D9D9D9" w:themeFill="background1" w:themeFillShade="D9"/>
            <w:vAlign w:val="center"/>
          </w:tcPr>
          <w:p w14:paraId="30CF2FC9" w14:textId="66771517" w:rsidR="005717F0" w:rsidRPr="001059D1" w:rsidRDefault="005717F0" w:rsidP="001059D1">
            <w:pPr>
              <w:spacing w:after="0"/>
              <w:jc w:val="center"/>
              <w:rPr>
                <w:b/>
                <w:bCs/>
                <w:i/>
                <w:iCs/>
                <w:szCs w:val="22"/>
              </w:rPr>
            </w:pPr>
            <w:r>
              <w:rPr>
                <w:b/>
                <w:i/>
              </w:rPr>
              <w:t>Activités</w:t>
            </w:r>
          </w:p>
        </w:tc>
        <w:tc>
          <w:tcPr>
            <w:tcW w:w="2303" w:type="pct"/>
            <w:shd w:val="clear" w:color="auto" w:fill="D9D9D9" w:themeFill="background1" w:themeFillShade="D9"/>
            <w:vAlign w:val="center"/>
          </w:tcPr>
          <w:p w14:paraId="1768F0E3" w14:textId="79A0476A" w:rsidR="005717F0" w:rsidRPr="001059D1" w:rsidRDefault="005717F0" w:rsidP="001059D1">
            <w:pPr>
              <w:spacing w:after="0"/>
              <w:jc w:val="center"/>
              <w:rPr>
                <w:b/>
                <w:bCs/>
                <w:i/>
                <w:iCs/>
                <w:szCs w:val="22"/>
              </w:rPr>
            </w:pPr>
            <w:r>
              <w:rPr>
                <w:b/>
                <w:i/>
              </w:rPr>
              <w:t>Intrants et montants indicatifs</w:t>
            </w:r>
          </w:p>
        </w:tc>
        <w:tc>
          <w:tcPr>
            <w:tcW w:w="925" w:type="pct"/>
            <w:shd w:val="clear" w:color="auto" w:fill="D9D9D9" w:themeFill="background1" w:themeFillShade="D9"/>
            <w:vAlign w:val="center"/>
          </w:tcPr>
          <w:p w14:paraId="2FEDF727" w14:textId="3DEB9DB9" w:rsidR="005717F0" w:rsidRPr="001059D1" w:rsidRDefault="005717F0" w:rsidP="001059D1">
            <w:pPr>
              <w:autoSpaceDE w:val="0"/>
              <w:autoSpaceDN w:val="0"/>
              <w:adjustRightInd w:val="0"/>
              <w:spacing w:after="0"/>
              <w:jc w:val="center"/>
              <w:rPr>
                <w:b/>
                <w:bCs/>
                <w:i/>
                <w:szCs w:val="22"/>
              </w:rPr>
            </w:pPr>
            <w:r>
              <w:rPr>
                <w:b/>
                <w:i/>
              </w:rPr>
              <w:t>Hypothèses</w:t>
            </w:r>
          </w:p>
        </w:tc>
      </w:tr>
      <w:tr w:rsidR="005717F0" w:rsidRPr="00E80A4D" w14:paraId="3101251D" w14:textId="77777777" w:rsidTr="001059D1">
        <w:trPr>
          <w:cantSplit/>
          <w:trHeight w:val="2361"/>
        </w:trPr>
        <w:tc>
          <w:tcPr>
            <w:tcW w:w="835" w:type="pct"/>
            <w:shd w:val="clear" w:color="auto" w:fill="FFFFFF" w:themeFill="background1"/>
          </w:tcPr>
          <w:p w14:paraId="1B94CCBB" w14:textId="77777777" w:rsidR="005717F0" w:rsidRPr="001059D1" w:rsidRDefault="005717F0" w:rsidP="001059D1">
            <w:pPr>
              <w:spacing w:before="120" w:after="120"/>
              <w:jc w:val="left"/>
              <w:rPr>
                <w:i/>
                <w:iCs/>
                <w:szCs w:val="22"/>
              </w:rPr>
            </w:pPr>
            <w:r>
              <w:rPr>
                <w:i/>
              </w:rPr>
              <w:t>Les produits énumérés dans le cadre logique sont obtenus grâce à la mise en œuvre des activités.</w:t>
            </w:r>
          </w:p>
          <w:p w14:paraId="077A34BA" w14:textId="20A366B1" w:rsidR="00D110EB" w:rsidRPr="001059D1" w:rsidRDefault="00D110EB" w:rsidP="001059D1">
            <w:pPr>
              <w:spacing w:before="120" w:after="120"/>
              <w:jc w:val="left"/>
              <w:rPr>
                <w:i/>
                <w:iCs/>
                <w:szCs w:val="22"/>
                <w:highlight w:val="yellow"/>
              </w:rPr>
            </w:pPr>
            <w:r>
              <w:rPr>
                <w:i/>
                <w:color w:val="FF0000"/>
              </w:rPr>
              <w:t>Veuillez supprimer cette ligne et ses instructions une fois la matrice des activités achevée.</w:t>
            </w:r>
          </w:p>
        </w:tc>
        <w:tc>
          <w:tcPr>
            <w:tcW w:w="936" w:type="pct"/>
            <w:shd w:val="clear" w:color="auto" w:fill="FFFFFF" w:themeFill="background1"/>
          </w:tcPr>
          <w:p w14:paraId="499788F8" w14:textId="18FB9B1C" w:rsidR="005717F0" w:rsidRPr="001059D1" w:rsidRDefault="005717F0" w:rsidP="001059D1">
            <w:pPr>
              <w:spacing w:before="120" w:after="120"/>
              <w:jc w:val="left"/>
              <w:rPr>
                <w:i/>
                <w:iCs/>
                <w:strike/>
                <w:szCs w:val="22"/>
              </w:rPr>
            </w:pPr>
            <w:r>
              <w:rPr>
                <w:i/>
              </w:rPr>
              <w:t xml:space="preserve">Quelles sont les activités clés à mettre en œuvre pour parvenir aux produits recherchés? </w:t>
            </w:r>
          </w:p>
          <w:p w14:paraId="69AE7815" w14:textId="799E1DD5" w:rsidR="005717F0" w:rsidRPr="001059D1" w:rsidRDefault="005717F0" w:rsidP="001059D1">
            <w:pPr>
              <w:spacing w:before="120" w:after="120"/>
              <w:jc w:val="left"/>
              <w:rPr>
                <w:i/>
                <w:szCs w:val="22"/>
              </w:rPr>
            </w:pPr>
            <w:r>
              <w:rPr>
                <w:i/>
              </w:rPr>
              <w:t>Les activités doivent être reliées au(x) produit(s) correspondant(s) suivant la numérotation fournie dans le cadre logique.</w:t>
            </w:r>
          </w:p>
          <w:p w14:paraId="09E74DB6" w14:textId="10CCB32E" w:rsidR="005717F0" w:rsidRPr="001059D1" w:rsidRDefault="005717F0" w:rsidP="001059D1">
            <w:pPr>
              <w:spacing w:before="120" w:after="120"/>
              <w:jc w:val="left"/>
              <w:rPr>
                <w:i/>
                <w:szCs w:val="22"/>
                <w:highlight w:val="yellow"/>
              </w:rPr>
            </w:pPr>
            <w:r>
              <w:rPr>
                <w:i/>
                <w:color w:val="FF0000"/>
              </w:rPr>
              <w:t>Veuillez supprimer cette ligne et ses instructions une fois la matrice des activités achevée.</w:t>
            </w:r>
          </w:p>
        </w:tc>
        <w:tc>
          <w:tcPr>
            <w:tcW w:w="2303" w:type="pct"/>
            <w:shd w:val="clear" w:color="auto" w:fill="FFFFFF" w:themeFill="background1"/>
          </w:tcPr>
          <w:p w14:paraId="099D07CD" w14:textId="41EB6ED0" w:rsidR="005717F0" w:rsidRPr="001059D1" w:rsidRDefault="005717F0" w:rsidP="001059D1">
            <w:pPr>
              <w:spacing w:before="120" w:after="120"/>
              <w:jc w:val="left"/>
              <w:rPr>
                <w:b/>
                <w:bCs/>
                <w:i/>
                <w:iCs/>
                <w:szCs w:val="22"/>
              </w:rPr>
            </w:pPr>
            <w:r>
              <w:rPr>
                <w:b/>
                <w:i/>
              </w:rPr>
              <w:t>Intrants</w:t>
            </w:r>
          </w:p>
          <w:p w14:paraId="6840FE4A" w14:textId="77777777" w:rsidR="005717F0" w:rsidRPr="001059D1" w:rsidRDefault="005717F0" w:rsidP="001059D1">
            <w:pPr>
              <w:spacing w:before="120" w:after="120"/>
              <w:jc w:val="left"/>
              <w:rPr>
                <w:i/>
                <w:iCs/>
                <w:szCs w:val="22"/>
              </w:rPr>
            </w:pPr>
            <w:r>
              <w:rPr>
                <w:i/>
              </w:rPr>
              <w:t xml:space="preserve">Quelles sont les ressources politiques, techniques, financières, humaines et matérielles nécessaires à la mise en œuvre de ces activités (personnel, équipements, fournitures, infrastructures opérationnelles, etc.)? </w:t>
            </w:r>
          </w:p>
          <w:p w14:paraId="5C6961F3" w14:textId="0006F3EA" w:rsidR="005717F0" w:rsidRPr="001059D1" w:rsidRDefault="005717F0" w:rsidP="001059D1">
            <w:pPr>
              <w:spacing w:before="120" w:after="120"/>
              <w:jc w:val="left"/>
              <w:rPr>
                <w:b/>
                <w:bCs/>
                <w:i/>
                <w:iCs/>
                <w:szCs w:val="22"/>
              </w:rPr>
            </w:pPr>
            <w:r>
              <w:rPr>
                <w:b/>
                <w:i/>
              </w:rPr>
              <w:t>Montants</w:t>
            </w:r>
          </w:p>
          <w:p w14:paraId="5CBB9E3B" w14:textId="28C5065A" w:rsidR="005717F0" w:rsidRPr="001059D1" w:rsidRDefault="005717F0" w:rsidP="001059D1">
            <w:pPr>
              <w:spacing w:before="120" w:after="120"/>
              <w:jc w:val="left"/>
              <w:rPr>
                <w:i/>
                <w:iCs/>
                <w:szCs w:val="22"/>
              </w:rPr>
            </w:pPr>
            <w:r>
              <w:rPr>
                <w:i/>
              </w:rPr>
              <w:t>Quels sont les montants indicatifs par activité? Ne pas reproduire le budget (annexe B), mais présenter, à titre indicatif, les montants alloués par activité. Les montants indicatifs sont particulièrement utiles dans le cas d’actions faisant intervenir un financement non lié aux coûts – permettant de mettre en correspondance les produits et les montants indiqués dans le budget (composante «Financement non lié aux coûts»).</w:t>
            </w:r>
          </w:p>
          <w:p w14:paraId="51DF9A37" w14:textId="0129B6B0" w:rsidR="005717F0" w:rsidRPr="001059D1" w:rsidRDefault="005717F0" w:rsidP="001059D1">
            <w:pPr>
              <w:spacing w:before="120" w:after="120"/>
              <w:jc w:val="left"/>
              <w:rPr>
                <w:i/>
                <w:szCs w:val="22"/>
                <w:highlight w:val="yellow"/>
              </w:rPr>
            </w:pPr>
            <w:r>
              <w:rPr>
                <w:i/>
                <w:color w:val="FF0000"/>
              </w:rPr>
              <w:t>Veuillez supprimer cette ligne et ses instructions une fois la matrice des activités achevée.</w:t>
            </w:r>
          </w:p>
        </w:tc>
        <w:tc>
          <w:tcPr>
            <w:tcW w:w="925" w:type="pct"/>
            <w:shd w:val="clear" w:color="auto" w:fill="auto"/>
          </w:tcPr>
          <w:p w14:paraId="01331F71" w14:textId="4D6E3AC3" w:rsidR="005717F0" w:rsidRPr="001059D1" w:rsidRDefault="005717F0" w:rsidP="001059D1">
            <w:pPr>
              <w:autoSpaceDE w:val="0"/>
              <w:autoSpaceDN w:val="0"/>
              <w:adjustRightInd w:val="0"/>
              <w:spacing w:before="120" w:after="120"/>
              <w:jc w:val="left"/>
              <w:rPr>
                <w:i/>
                <w:szCs w:val="22"/>
              </w:rPr>
            </w:pPr>
            <w:r>
              <w:rPr>
                <w:i/>
              </w:rPr>
              <w:t>Conditions externes nécessaires et positives pour la mise en œuvre de l’action qui échappent au contrôle des personnes chargées de la gestion de cette dernière. Si les activités sont mises en œuvre et les hypothèses indiquées ici sont vérifiées, il est probable que les produits seront obtenus.</w:t>
            </w:r>
          </w:p>
          <w:p w14:paraId="5A2AA4CD" w14:textId="7B8446F6" w:rsidR="005717F0" w:rsidRPr="001059D1" w:rsidRDefault="005717F0" w:rsidP="001059D1">
            <w:pPr>
              <w:autoSpaceDE w:val="0"/>
              <w:autoSpaceDN w:val="0"/>
              <w:adjustRightInd w:val="0"/>
              <w:spacing w:before="120" w:after="120"/>
              <w:jc w:val="left"/>
              <w:rPr>
                <w:i/>
                <w:szCs w:val="22"/>
              </w:rPr>
            </w:pPr>
            <w:r>
              <w:rPr>
                <w:i/>
                <w:color w:val="FF0000"/>
              </w:rPr>
              <w:t>Veuillez supprimer cette ligne et ses instructions une fois la matrice des activités achevée.</w:t>
            </w:r>
          </w:p>
        </w:tc>
      </w:tr>
      <w:tr w:rsidR="005717F0" w:rsidRPr="00E80A4D" w14:paraId="2F7E2622" w14:textId="77777777" w:rsidTr="001059D1">
        <w:trPr>
          <w:cantSplit/>
          <w:trHeight w:val="558"/>
        </w:trPr>
        <w:tc>
          <w:tcPr>
            <w:tcW w:w="835" w:type="pct"/>
            <w:tcBorders>
              <w:bottom w:val="single" w:sz="4" w:space="0" w:color="auto"/>
            </w:tcBorders>
            <w:shd w:val="clear" w:color="auto" w:fill="FFFFFF" w:themeFill="background1"/>
          </w:tcPr>
          <w:p w14:paraId="64AEAB54" w14:textId="10D5F307" w:rsidR="005717F0" w:rsidRPr="001059D1" w:rsidRDefault="005717F0" w:rsidP="001059D1">
            <w:pPr>
              <w:spacing w:before="120" w:after="120"/>
              <w:jc w:val="left"/>
              <w:rPr>
                <w:szCs w:val="22"/>
              </w:rPr>
            </w:pPr>
            <w:r>
              <w:t>Copier/coller depuis les produits indiqués dans le cadre logique</w:t>
            </w:r>
          </w:p>
        </w:tc>
        <w:tc>
          <w:tcPr>
            <w:tcW w:w="936" w:type="pct"/>
            <w:tcBorders>
              <w:bottom w:val="single" w:sz="4" w:space="0" w:color="auto"/>
            </w:tcBorders>
            <w:shd w:val="clear" w:color="auto" w:fill="FFFFFF" w:themeFill="background1"/>
          </w:tcPr>
          <w:p w14:paraId="70EB3CDA" w14:textId="24D04332" w:rsidR="005717F0" w:rsidRPr="001059D1" w:rsidRDefault="005717F0" w:rsidP="001059D1">
            <w:pPr>
              <w:spacing w:before="120" w:after="120"/>
              <w:rPr>
                <w:szCs w:val="22"/>
              </w:rPr>
            </w:pPr>
            <w:r>
              <w:t>Activités liées au produit 1</w:t>
            </w:r>
          </w:p>
        </w:tc>
        <w:tc>
          <w:tcPr>
            <w:tcW w:w="2303" w:type="pct"/>
            <w:tcBorders>
              <w:bottom w:val="single" w:sz="4" w:space="0" w:color="auto"/>
            </w:tcBorders>
            <w:shd w:val="clear" w:color="auto" w:fill="FFFFFF" w:themeFill="background1"/>
          </w:tcPr>
          <w:p w14:paraId="0B8A5E86" w14:textId="77777777" w:rsidR="005717F0" w:rsidRPr="001059D1" w:rsidRDefault="005717F0" w:rsidP="001059D1">
            <w:pPr>
              <w:spacing w:before="120" w:after="120"/>
              <w:rPr>
                <w:b/>
                <w:bCs/>
                <w:i/>
                <w:iCs/>
                <w:szCs w:val="22"/>
              </w:rPr>
            </w:pPr>
          </w:p>
        </w:tc>
        <w:tc>
          <w:tcPr>
            <w:tcW w:w="925" w:type="pct"/>
            <w:tcBorders>
              <w:bottom w:val="single" w:sz="4" w:space="0" w:color="auto"/>
            </w:tcBorders>
            <w:shd w:val="clear" w:color="auto" w:fill="auto"/>
          </w:tcPr>
          <w:p w14:paraId="565900BD" w14:textId="77777777" w:rsidR="005717F0" w:rsidRPr="001059D1" w:rsidRDefault="005717F0" w:rsidP="001059D1">
            <w:pPr>
              <w:autoSpaceDE w:val="0"/>
              <w:autoSpaceDN w:val="0"/>
              <w:adjustRightInd w:val="0"/>
              <w:spacing w:before="120" w:after="120"/>
              <w:rPr>
                <w:b/>
                <w:i/>
                <w:szCs w:val="22"/>
              </w:rPr>
            </w:pPr>
          </w:p>
        </w:tc>
      </w:tr>
      <w:tr w:rsidR="005717F0" w:rsidRPr="00E80A4D" w14:paraId="704B473D" w14:textId="77777777" w:rsidTr="001059D1">
        <w:trPr>
          <w:cantSplit/>
          <w:trHeight w:val="558"/>
        </w:trPr>
        <w:tc>
          <w:tcPr>
            <w:tcW w:w="835" w:type="pct"/>
            <w:tcBorders>
              <w:top w:val="single" w:sz="4" w:space="0" w:color="auto"/>
            </w:tcBorders>
            <w:shd w:val="clear" w:color="auto" w:fill="FFFFFF" w:themeFill="background1"/>
          </w:tcPr>
          <w:p w14:paraId="4F315C6F" w14:textId="7DB98AA0" w:rsidR="005717F0" w:rsidRPr="001059D1" w:rsidRDefault="005717F0" w:rsidP="001059D1">
            <w:pPr>
              <w:spacing w:before="120" w:after="120"/>
              <w:jc w:val="left"/>
              <w:rPr>
                <w:szCs w:val="22"/>
              </w:rPr>
            </w:pPr>
            <w:r>
              <w:t>Copier/coller depuis les produits indiqués dans le cadre logique</w:t>
            </w:r>
          </w:p>
        </w:tc>
        <w:tc>
          <w:tcPr>
            <w:tcW w:w="936" w:type="pct"/>
            <w:tcBorders>
              <w:top w:val="single" w:sz="4" w:space="0" w:color="auto"/>
            </w:tcBorders>
            <w:shd w:val="clear" w:color="auto" w:fill="FFFFFF" w:themeFill="background1"/>
          </w:tcPr>
          <w:p w14:paraId="651153EC" w14:textId="6E8714AE" w:rsidR="005717F0" w:rsidRPr="001059D1" w:rsidRDefault="005717F0" w:rsidP="001059D1">
            <w:pPr>
              <w:spacing w:before="120" w:after="120"/>
              <w:rPr>
                <w:szCs w:val="22"/>
              </w:rPr>
            </w:pPr>
            <w:r>
              <w:t>Activités liées au produit 2</w:t>
            </w:r>
          </w:p>
        </w:tc>
        <w:tc>
          <w:tcPr>
            <w:tcW w:w="2303" w:type="pct"/>
            <w:tcBorders>
              <w:top w:val="single" w:sz="4" w:space="0" w:color="auto"/>
            </w:tcBorders>
            <w:shd w:val="clear" w:color="auto" w:fill="FFFFFF" w:themeFill="background1"/>
          </w:tcPr>
          <w:p w14:paraId="64CD78A6" w14:textId="77777777" w:rsidR="005717F0" w:rsidRPr="001059D1" w:rsidRDefault="005717F0" w:rsidP="001059D1">
            <w:pPr>
              <w:spacing w:before="120" w:after="120"/>
              <w:rPr>
                <w:b/>
                <w:bCs/>
                <w:i/>
                <w:iCs/>
                <w:szCs w:val="22"/>
              </w:rPr>
            </w:pPr>
          </w:p>
        </w:tc>
        <w:tc>
          <w:tcPr>
            <w:tcW w:w="925" w:type="pct"/>
            <w:tcBorders>
              <w:top w:val="single" w:sz="4" w:space="0" w:color="auto"/>
            </w:tcBorders>
            <w:shd w:val="clear" w:color="auto" w:fill="auto"/>
          </w:tcPr>
          <w:p w14:paraId="399A5212" w14:textId="77777777" w:rsidR="005717F0" w:rsidRPr="001059D1" w:rsidRDefault="005717F0" w:rsidP="001059D1">
            <w:pPr>
              <w:autoSpaceDE w:val="0"/>
              <w:autoSpaceDN w:val="0"/>
              <w:adjustRightInd w:val="0"/>
              <w:spacing w:before="120" w:after="120"/>
              <w:rPr>
                <w:b/>
                <w:i/>
                <w:szCs w:val="22"/>
              </w:rPr>
            </w:pPr>
          </w:p>
        </w:tc>
      </w:tr>
      <w:tr w:rsidR="005717F0" w:rsidRPr="00E80A4D" w14:paraId="61600057" w14:textId="77777777" w:rsidTr="001059D1">
        <w:trPr>
          <w:cantSplit/>
          <w:trHeight w:val="558"/>
        </w:trPr>
        <w:tc>
          <w:tcPr>
            <w:tcW w:w="835" w:type="pct"/>
            <w:shd w:val="clear" w:color="auto" w:fill="FFFFFF" w:themeFill="background1"/>
          </w:tcPr>
          <w:p w14:paraId="76B9505D" w14:textId="1E4DAF94" w:rsidR="005717F0" w:rsidRPr="001059D1" w:rsidRDefault="005717F0" w:rsidP="001059D1">
            <w:pPr>
              <w:spacing w:before="120" w:after="120"/>
              <w:jc w:val="left"/>
              <w:rPr>
                <w:szCs w:val="22"/>
              </w:rPr>
            </w:pPr>
            <w:r>
              <w:lastRenderedPageBreak/>
              <w:t>Copier/coller depuis les produits indiqués dans le cadre logique</w:t>
            </w:r>
          </w:p>
        </w:tc>
        <w:tc>
          <w:tcPr>
            <w:tcW w:w="936" w:type="pct"/>
            <w:shd w:val="clear" w:color="auto" w:fill="FFFFFF" w:themeFill="background1"/>
          </w:tcPr>
          <w:p w14:paraId="7D3DF163" w14:textId="2C52920A" w:rsidR="005717F0" w:rsidRPr="001059D1" w:rsidRDefault="005717F0" w:rsidP="001059D1">
            <w:pPr>
              <w:spacing w:before="120" w:after="120"/>
              <w:rPr>
                <w:szCs w:val="22"/>
              </w:rPr>
            </w:pPr>
            <w:r>
              <w:t>Activités liées au produit 3</w:t>
            </w:r>
          </w:p>
        </w:tc>
        <w:tc>
          <w:tcPr>
            <w:tcW w:w="2303" w:type="pct"/>
            <w:shd w:val="clear" w:color="auto" w:fill="FFFFFF" w:themeFill="background1"/>
          </w:tcPr>
          <w:p w14:paraId="4C626651" w14:textId="77777777" w:rsidR="005717F0" w:rsidRPr="001059D1" w:rsidRDefault="005717F0" w:rsidP="001059D1">
            <w:pPr>
              <w:spacing w:before="120" w:after="120"/>
              <w:rPr>
                <w:b/>
                <w:bCs/>
                <w:i/>
                <w:iCs/>
                <w:szCs w:val="22"/>
              </w:rPr>
            </w:pPr>
          </w:p>
        </w:tc>
        <w:tc>
          <w:tcPr>
            <w:tcW w:w="925" w:type="pct"/>
            <w:shd w:val="clear" w:color="auto" w:fill="auto"/>
          </w:tcPr>
          <w:p w14:paraId="75FC0BDC" w14:textId="77777777" w:rsidR="005717F0" w:rsidRPr="001059D1" w:rsidRDefault="005717F0" w:rsidP="001059D1">
            <w:pPr>
              <w:autoSpaceDE w:val="0"/>
              <w:autoSpaceDN w:val="0"/>
              <w:adjustRightInd w:val="0"/>
              <w:spacing w:before="120" w:after="120"/>
              <w:rPr>
                <w:b/>
                <w:i/>
                <w:szCs w:val="22"/>
              </w:rPr>
            </w:pPr>
          </w:p>
        </w:tc>
      </w:tr>
      <w:tr w:rsidR="005717F0" w:rsidRPr="00E80A4D" w14:paraId="59FB1E4A" w14:textId="77777777" w:rsidTr="001059D1">
        <w:trPr>
          <w:cantSplit/>
          <w:trHeight w:val="558"/>
        </w:trPr>
        <w:tc>
          <w:tcPr>
            <w:tcW w:w="835" w:type="pct"/>
            <w:shd w:val="clear" w:color="auto" w:fill="FFFFFF" w:themeFill="background1"/>
          </w:tcPr>
          <w:p w14:paraId="7C641647" w14:textId="36820F5D" w:rsidR="005717F0" w:rsidRPr="001059D1" w:rsidRDefault="005717F0" w:rsidP="001059D1">
            <w:pPr>
              <w:spacing w:before="120" w:after="120"/>
              <w:jc w:val="left"/>
              <w:rPr>
                <w:i/>
                <w:szCs w:val="22"/>
              </w:rPr>
            </w:pPr>
            <w:r>
              <w:t>Copier/coller depuis les produits indiqués dans le cadre logique</w:t>
            </w:r>
          </w:p>
        </w:tc>
        <w:tc>
          <w:tcPr>
            <w:tcW w:w="936" w:type="pct"/>
            <w:shd w:val="clear" w:color="auto" w:fill="FFFFFF" w:themeFill="background1"/>
          </w:tcPr>
          <w:p w14:paraId="468524CB" w14:textId="5D3CB121" w:rsidR="005717F0" w:rsidRPr="001059D1" w:rsidRDefault="005717F0" w:rsidP="001059D1">
            <w:pPr>
              <w:spacing w:before="120" w:after="120"/>
              <w:rPr>
                <w:i/>
                <w:szCs w:val="22"/>
              </w:rPr>
            </w:pPr>
            <w:r>
              <w:rPr>
                <w:i/>
                <w:color w:val="FF0000"/>
              </w:rPr>
              <w:t>Ajouter autant de lignes que nécessaire</w:t>
            </w:r>
          </w:p>
        </w:tc>
        <w:tc>
          <w:tcPr>
            <w:tcW w:w="2303" w:type="pct"/>
            <w:shd w:val="clear" w:color="auto" w:fill="FFFFFF" w:themeFill="background1"/>
          </w:tcPr>
          <w:p w14:paraId="7CE14760" w14:textId="77777777" w:rsidR="005717F0" w:rsidRPr="001059D1" w:rsidRDefault="005717F0" w:rsidP="001059D1">
            <w:pPr>
              <w:spacing w:before="120" w:after="120"/>
              <w:rPr>
                <w:b/>
                <w:bCs/>
                <w:i/>
                <w:iCs/>
                <w:szCs w:val="22"/>
              </w:rPr>
            </w:pPr>
          </w:p>
        </w:tc>
        <w:tc>
          <w:tcPr>
            <w:tcW w:w="925" w:type="pct"/>
            <w:shd w:val="clear" w:color="auto" w:fill="auto"/>
          </w:tcPr>
          <w:p w14:paraId="697C2097" w14:textId="77777777" w:rsidR="005717F0" w:rsidRPr="001059D1" w:rsidRDefault="005717F0" w:rsidP="001059D1">
            <w:pPr>
              <w:autoSpaceDE w:val="0"/>
              <w:autoSpaceDN w:val="0"/>
              <w:adjustRightInd w:val="0"/>
              <w:spacing w:before="120" w:after="120"/>
              <w:rPr>
                <w:b/>
                <w:i/>
                <w:szCs w:val="22"/>
              </w:rPr>
            </w:pPr>
          </w:p>
        </w:tc>
      </w:tr>
    </w:tbl>
    <w:p w14:paraId="13F99ECE" w14:textId="77777777" w:rsidR="005C6FE0" w:rsidRPr="001059D1" w:rsidRDefault="005C6FE0" w:rsidP="001059D1">
      <w:pPr>
        <w:spacing w:before="120" w:after="120"/>
        <w:rPr>
          <w:sz w:val="24"/>
          <w:szCs w:val="22"/>
        </w:rPr>
      </w:pPr>
    </w:p>
    <w:sectPr w:rsidR="005C6FE0" w:rsidRPr="001059D1" w:rsidSect="001059D1">
      <w:footerReference w:type="default" r:id="rId11"/>
      <w:pgSz w:w="16838" w:h="11906" w:orient="landscape"/>
      <w:pgMar w:top="1134"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58740" w14:textId="77777777" w:rsidR="003C2D7B" w:rsidRDefault="003C2D7B" w:rsidP="00C426AE">
      <w:pPr>
        <w:spacing w:after="0"/>
      </w:pPr>
      <w:r>
        <w:separator/>
      </w:r>
    </w:p>
  </w:endnote>
  <w:endnote w:type="continuationSeparator" w:id="0">
    <w:p w14:paraId="19AA4295" w14:textId="77777777" w:rsidR="003C2D7B" w:rsidRDefault="003C2D7B" w:rsidP="00C426AE">
      <w:pPr>
        <w:spacing w:after="0"/>
      </w:pPr>
      <w:r>
        <w:continuationSeparator/>
      </w:r>
    </w:p>
  </w:endnote>
  <w:endnote w:type="continuationNotice" w:id="1">
    <w:p w14:paraId="4046F4E1" w14:textId="77777777" w:rsidR="003C2D7B" w:rsidRDefault="003C2D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2724615"/>
      <w:docPartObj>
        <w:docPartGallery w:val="Page Numbers (Bottom of Page)"/>
        <w:docPartUnique/>
      </w:docPartObj>
    </w:sdtPr>
    <w:sdtEndPr>
      <w:rPr>
        <w:noProof/>
        <w:sz w:val="20"/>
        <w:szCs w:val="18"/>
      </w:rPr>
    </w:sdtEndPr>
    <w:sdtContent>
      <w:p w14:paraId="7D734F60" w14:textId="775748E8" w:rsidR="00E80A4D" w:rsidRPr="00E80A4D" w:rsidRDefault="00E80A4D" w:rsidP="00E80A4D">
        <w:pPr>
          <w:pStyle w:val="Footer"/>
          <w:tabs>
            <w:tab w:val="clear" w:pos="4513"/>
            <w:tab w:val="clear" w:pos="9026"/>
            <w:tab w:val="right" w:pos="13608"/>
          </w:tabs>
          <w:jc w:val="left"/>
          <w:rPr>
            <w:noProof/>
            <w:sz w:val="20"/>
            <w:szCs w:val="18"/>
          </w:rPr>
        </w:pPr>
        <w:r>
          <w:rPr>
            <w:b/>
            <w:sz w:val="20"/>
          </w:rPr>
          <w:t>202</w:t>
        </w:r>
        <w:r w:rsidR="00047300">
          <w:rPr>
            <w:b/>
            <w:sz w:val="20"/>
          </w:rPr>
          <w:t>5</w:t>
        </w:r>
        <w:r>
          <w:rPr>
            <w:sz w:val="20"/>
          </w:rPr>
          <w:tab/>
          <w:t>Page </w:t>
        </w:r>
        <w:r w:rsidRPr="00E80A4D">
          <w:rPr>
            <w:sz w:val="20"/>
          </w:rPr>
          <w:fldChar w:fldCharType="begin"/>
        </w:r>
        <w:r w:rsidRPr="00E80A4D">
          <w:rPr>
            <w:sz w:val="20"/>
          </w:rPr>
          <w:instrText xml:space="preserve"> PAGE  \* Arabic  \* MERGEFORMAT </w:instrText>
        </w:r>
        <w:r w:rsidRPr="00E80A4D">
          <w:rPr>
            <w:sz w:val="20"/>
          </w:rPr>
          <w:fldChar w:fldCharType="separate"/>
        </w:r>
        <w:r w:rsidRPr="00E80A4D">
          <w:rPr>
            <w:sz w:val="20"/>
          </w:rPr>
          <w:t>1</w:t>
        </w:r>
        <w:r w:rsidRPr="00E80A4D">
          <w:rPr>
            <w:sz w:val="20"/>
          </w:rPr>
          <w:fldChar w:fldCharType="end"/>
        </w:r>
        <w:r>
          <w:rPr>
            <w:sz w:val="20"/>
          </w:rPr>
          <w:t xml:space="preserve"> sur </w:t>
        </w:r>
        <w:r w:rsidRPr="00E80A4D">
          <w:rPr>
            <w:sz w:val="20"/>
          </w:rPr>
          <w:fldChar w:fldCharType="begin"/>
        </w:r>
        <w:r w:rsidRPr="00E80A4D">
          <w:rPr>
            <w:sz w:val="20"/>
          </w:rPr>
          <w:instrText xml:space="preserve"> NUMPAGES   \* MERGEFORMAT </w:instrText>
        </w:r>
        <w:r w:rsidRPr="00E80A4D">
          <w:rPr>
            <w:sz w:val="20"/>
          </w:rPr>
          <w:fldChar w:fldCharType="separate"/>
        </w:r>
        <w:r w:rsidRPr="00E80A4D">
          <w:rPr>
            <w:sz w:val="20"/>
          </w:rPr>
          <w:t>11</w:t>
        </w:r>
        <w:r w:rsidRPr="00E80A4D">
          <w:rPr>
            <w:sz w:val="20"/>
          </w:rPr>
          <w:fldChar w:fldCharType="end"/>
        </w:r>
      </w:p>
      <w:p w14:paraId="41C8DCD7" w14:textId="0B140C75" w:rsidR="0043132F" w:rsidRPr="00E80A4D" w:rsidRDefault="00E80A4D" w:rsidP="00E80A4D">
        <w:pPr>
          <w:pStyle w:val="Footer"/>
          <w:tabs>
            <w:tab w:val="clear" w:pos="4513"/>
            <w:tab w:val="clear" w:pos="9026"/>
            <w:tab w:val="right" w:pos="13608"/>
          </w:tabs>
          <w:jc w:val="left"/>
          <w:rPr>
            <w:sz w:val="20"/>
            <w:szCs w:val="18"/>
          </w:rPr>
        </w:pPr>
        <w:r w:rsidRPr="00E80A4D">
          <w:rPr>
            <w:sz w:val="20"/>
          </w:rPr>
          <w:fldChar w:fldCharType="begin"/>
        </w:r>
        <w:r w:rsidRPr="00E80A4D">
          <w:rPr>
            <w:sz w:val="20"/>
          </w:rPr>
          <w:instrText xml:space="preserve"> FILENAME   \* MERGEFORMAT </w:instrText>
        </w:r>
        <w:r w:rsidRPr="00E80A4D">
          <w:rPr>
            <w:sz w:val="20"/>
          </w:rPr>
          <w:fldChar w:fldCharType="separate"/>
        </w:r>
        <w:r w:rsidR="00791AC4">
          <w:rPr>
            <w:noProof/>
            <w:sz w:val="20"/>
          </w:rPr>
          <w:t>e3d_logframe_fr.docx</w:t>
        </w:r>
        <w:r w:rsidRPr="00E80A4D">
          <w:rPr>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A0ECB" w14:textId="77777777" w:rsidR="003C2D7B" w:rsidRDefault="003C2D7B" w:rsidP="00C426AE">
      <w:pPr>
        <w:spacing w:after="0"/>
      </w:pPr>
      <w:r>
        <w:separator/>
      </w:r>
    </w:p>
  </w:footnote>
  <w:footnote w:type="continuationSeparator" w:id="0">
    <w:p w14:paraId="16894DA9" w14:textId="77777777" w:rsidR="003C2D7B" w:rsidRDefault="003C2D7B" w:rsidP="00C426AE">
      <w:pPr>
        <w:spacing w:after="0"/>
      </w:pPr>
      <w:r>
        <w:continuationSeparator/>
      </w:r>
    </w:p>
  </w:footnote>
  <w:footnote w:type="continuationNotice" w:id="1">
    <w:p w14:paraId="218B6889" w14:textId="77777777" w:rsidR="003C2D7B" w:rsidRDefault="003C2D7B">
      <w:pPr>
        <w:spacing w:after="0"/>
      </w:pPr>
    </w:p>
  </w:footnote>
  <w:footnote w:id="2">
    <w:p w14:paraId="4A74513E" w14:textId="266D6732" w:rsidR="007C5132" w:rsidRPr="000C3C23" w:rsidRDefault="007C5132" w:rsidP="001059D1">
      <w:pPr>
        <w:pStyle w:val="FootnoteText"/>
        <w:ind w:left="142" w:hanging="142"/>
      </w:pPr>
      <w:r>
        <w:rPr>
          <w:rStyle w:val="FootnoteReference"/>
        </w:rPr>
        <w:footnoteRef/>
      </w:r>
      <w:r>
        <w:tab/>
        <w:t xml:space="preserve">Il est à noter que si, dans la terminologie «Mieux légiférer», les «réalisations» sont synonymes de «résultats», la présente matrice du cadre logique adopte la terminologie du CAD de l’OCDE sur les «résultats» (englobant les trois niveaux que sont les produits, les réalisations et l’impact), qui reflète le consensus international entre les apporteurs de développement.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B7358"/>
    <w:multiLevelType w:val="hybridMultilevel"/>
    <w:tmpl w:val="86F00B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B8F7F22"/>
    <w:multiLevelType w:val="hybridMultilevel"/>
    <w:tmpl w:val="3D5A177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23BE6665"/>
    <w:multiLevelType w:val="hybridMultilevel"/>
    <w:tmpl w:val="D2BE4EEA"/>
    <w:lvl w:ilvl="0" w:tplc="99888124">
      <w:numFmt w:val="bullet"/>
      <w:lvlText w:val="-"/>
      <w:lvlJc w:val="left"/>
      <w:pPr>
        <w:ind w:left="720" w:hanging="360"/>
      </w:pPr>
      <w:rPr>
        <w:rFonts w:ascii="Calibri" w:eastAsia="Calibr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 w15:restartNumberingAfterBreak="0">
    <w:nsid w:val="4C90775C"/>
    <w:multiLevelType w:val="hybridMultilevel"/>
    <w:tmpl w:val="D2909D1A"/>
    <w:lvl w:ilvl="0" w:tplc="8CA06CB0">
      <w:start w:val="1"/>
      <w:numFmt w:val="bullet"/>
      <w:lvlText w:val=""/>
      <w:lvlJc w:val="left"/>
      <w:pPr>
        <w:ind w:left="1440" w:hanging="360"/>
      </w:pPr>
      <w:rPr>
        <w:rFonts w:ascii="Symbol" w:hAnsi="Symbol"/>
      </w:rPr>
    </w:lvl>
    <w:lvl w:ilvl="1" w:tplc="3A3C9E7A">
      <w:start w:val="1"/>
      <w:numFmt w:val="bullet"/>
      <w:lvlText w:val=""/>
      <w:lvlJc w:val="left"/>
      <w:pPr>
        <w:ind w:left="1440" w:hanging="360"/>
      </w:pPr>
      <w:rPr>
        <w:rFonts w:ascii="Symbol" w:hAnsi="Symbol"/>
      </w:rPr>
    </w:lvl>
    <w:lvl w:ilvl="2" w:tplc="4F7EE734">
      <w:start w:val="1"/>
      <w:numFmt w:val="bullet"/>
      <w:lvlText w:val=""/>
      <w:lvlJc w:val="left"/>
      <w:pPr>
        <w:ind w:left="1440" w:hanging="360"/>
      </w:pPr>
      <w:rPr>
        <w:rFonts w:ascii="Symbol" w:hAnsi="Symbol"/>
      </w:rPr>
    </w:lvl>
    <w:lvl w:ilvl="3" w:tplc="52620420">
      <w:start w:val="1"/>
      <w:numFmt w:val="bullet"/>
      <w:lvlText w:val=""/>
      <w:lvlJc w:val="left"/>
      <w:pPr>
        <w:ind w:left="1440" w:hanging="360"/>
      </w:pPr>
      <w:rPr>
        <w:rFonts w:ascii="Symbol" w:hAnsi="Symbol"/>
      </w:rPr>
    </w:lvl>
    <w:lvl w:ilvl="4" w:tplc="AAF886AA">
      <w:start w:val="1"/>
      <w:numFmt w:val="bullet"/>
      <w:lvlText w:val=""/>
      <w:lvlJc w:val="left"/>
      <w:pPr>
        <w:ind w:left="1440" w:hanging="360"/>
      </w:pPr>
      <w:rPr>
        <w:rFonts w:ascii="Symbol" w:hAnsi="Symbol"/>
      </w:rPr>
    </w:lvl>
    <w:lvl w:ilvl="5" w:tplc="C318E8FC">
      <w:start w:val="1"/>
      <w:numFmt w:val="bullet"/>
      <w:lvlText w:val=""/>
      <w:lvlJc w:val="left"/>
      <w:pPr>
        <w:ind w:left="1440" w:hanging="360"/>
      </w:pPr>
      <w:rPr>
        <w:rFonts w:ascii="Symbol" w:hAnsi="Symbol"/>
      </w:rPr>
    </w:lvl>
    <w:lvl w:ilvl="6" w:tplc="C09470A2">
      <w:start w:val="1"/>
      <w:numFmt w:val="bullet"/>
      <w:lvlText w:val=""/>
      <w:lvlJc w:val="left"/>
      <w:pPr>
        <w:ind w:left="1440" w:hanging="360"/>
      </w:pPr>
      <w:rPr>
        <w:rFonts w:ascii="Symbol" w:hAnsi="Symbol"/>
      </w:rPr>
    </w:lvl>
    <w:lvl w:ilvl="7" w:tplc="979CB1B8">
      <w:start w:val="1"/>
      <w:numFmt w:val="bullet"/>
      <w:lvlText w:val=""/>
      <w:lvlJc w:val="left"/>
      <w:pPr>
        <w:ind w:left="1440" w:hanging="360"/>
      </w:pPr>
      <w:rPr>
        <w:rFonts w:ascii="Symbol" w:hAnsi="Symbol"/>
      </w:rPr>
    </w:lvl>
    <w:lvl w:ilvl="8" w:tplc="5058C4E2">
      <w:start w:val="1"/>
      <w:numFmt w:val="bullet"/>
      <w:lvlText w:val=""/>
      <w:lvlJc w:val="left"/>
      <w:pPr>
        <w:ind w:left="1440" w:hanging="360"/>
      </w:pPr>
      <w:rPr>
        <w:rFonts w:ascii="Symbol" w:hAnsi="Symbol"/>
      </w:rPr>
    </w:lvl>
  </w:abstractNum>
  <w:abstractNum w:abstractNumId="4" w15:restartNumberingAfterBreak="0">
    <w:nsid w:val="77CD4F05"/>
    <w:multiLevelType w:val="hybridMultilevel"/>
    <w:tmpl w:val="92B6D5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845022281">
    <w:abstractNumId w:val="0"/>
  </w:num>
  <w:num w:numId="2" w16cid:durableId="1667367398">
    <w:abstractNumId w:val="3"/>
  </w:num>
  <w:num w:numId="3" w16cid:durableId="206067503">
    <w:abstractNumId w:val="2"/>
  </w:num>
  <w:num w:numId="4" w16cid:durableId="8921106">
    <w:abstractNumId w:val="1"/>
  </w:num>
  <w:num w:numId="5" w16cid:durableId="5819883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4A15A3"/>
    <w:rsid w:val="00000871"/>
    <w:rsid w:val="00002D45"/>
    <w:rsid w:val="0000396C"/>
    <w:rsid w:val="00004046"/>
    <w:rsid w:val="00006F6F"/>
    <w:rsid w:val="000103B2"/>
    <w:rsid w:val="00011C63"/>
    <w:rsid w:val="000133DF"/>
    <w:rsid w:val="00013947"/>
    <w:rsid w:val="00015436"/>
    <w:rsid w:val="000177C0"/>
    <w:rsid w:val="000217A3"/>
    <w:rsid w:val="00023888"/>
    <w:rsid w:val="00031805"/>
    <w:rsid w:val="0003557C"/>
    <w:rsid w:val="00043666"/>
    <w:rsid w:val="0004556A"/>
    <w:rsid w:val="00047300"/>
    <w:rsid w:val="000505A6"/>
    <w:rsid w:val="00060156"/>
    <w:rsid w:val="00060CBF"/>
    <w:rsid w:val="00062F2A"/>
    <w:rsid w:val="00063DA1"/>
    <w:rsid w:val="000656AC"/>
    <w:rsid w:val="0007288A"/>
    <w:rsid w:val="000815F8"/>
    <w:rsid w:val="00081E9A"/>
    <w:rsid w:val="0008555B"/>
    <w:rsid w:val="00086043"/>
    <w:rsid w:val="00087816"/>
    <w:rsid w:val="00095150"/>
    <w:rsid w:val="000A1898"/>
    <w:rsid w:val="000A3D10"/>
    <w:rsid w:val="000A4328"/>
    <w:rsid w:val="000A4EC3"/>
    <w:rsid w:val="000A77D6"/>
    <w:rsid w:val="000B0A23"/>
    <w:rsid w:val="000B2041"/>
    <w:rsid w:val="000B51AD"/>
    <w:rsid w:val="000B64F5"/>
    <w:rsid w:val="000C0806"/>
    <w:rsid w:val="000C0DED"/>
    <w:rsid w:val="000C3C23"/>
    <w:rsid w:val="000D0DDF"/>
    <w:rsid w:val="000D3490"/>
    <w:rsid w:val="000E07BC"/>
    <w:rsid w:val="000E64EF"/>
    <w:rsid w:val="000E697A"/>
    <w:rsid w:val="000F2B69"/>
    <w:rsid w:val="000F57B0"/>
    <w:rsid w:val="000F5905"/>
    <w:rsid w:val="000F5C81"/>
    <w:rsid w:val="000F7906"/>
    <w:rsid w:val="001037C7"/>
    <w:rsid w:val="001059D1"/>
    <w:rsid w:val="0011187E"/>
    <w:rsid w:val="001119AF"/>
    <w:rsid w:val="00114EA4"/>
    <w:rsid w:val="00116793"/>
    <w:rsid w:val="0011728F"/>
    <w:rsid w:val="00117E36"/>
    <w:rsid w:val="001207A9"/>
    <w:rsid w:val="00120B71"/>
    <w:rsid w:val="00121FFD"/>
    <w:rsid w:val="001360C8"/>
    <w:rsid w:val="0014002C"/>
    <w:rsid w:val="001413C7"/>
    <w:rsid w:val="001452FA"/>
    <w:rsid w:val="001463BE"/>
    <w:rsid w:val="00150064"/>
    <w:rsid w:val="00156AC8"/>
    <w:rsid w:val="00156DE9"/>
    <w:rsid w:val="00160163"/>
    <w:rsid w:val="00160320"/>
    <w:rsid w:val="001613C4"/>
    <w:rsid w:val="00161993"/>
    <w:rsid w:val="0016575E"/>
    <w:rsid w:val="00166C06"/>
    <w:rsid w:val="00166F04"/>
    <w:rsid w:val="001673D2"/>
    <w:rsid w:val="00170BE2"/>
    <w:rsid w:val="00174545"/>
    <w:rsid w:val="001745FF"/>
    <w:rsid w:val="00175A79"/>
    <w:rsid w:val="00180651"/>
    <w:rsid w:val="00183373"/>
    <w:rsid w:val="00185224"/>
    <w:rsid w:val="001A0484"/>
    <w:rsid w:val="001A30E7"/>
    <w:rsid w:val="001A4B73"/>
    <w:rsid w:val="001A5073"/>
    <w:rsid w:val="001B0F5A"/>
    <w:rsid w:val="001B4B0D"/>
    <w:rsid w:val="001B59F7"/>
    <w:rsid w:val="001B5DE3"/>
    <w:rsid w:val="001B6171"/>
    <w:rsid w:val="001B7AFD"/>
    <w:rsid w:val="001C0D50"/>
    <w:rsid w:val="001C4568"/>
    <w:rsid w:val="001C5B6C"/>
    <w:rsid w:val="001C6E05"/>
    <w:rsid w:val="001C7EDE"/>
    <w:rsid w:val="001D2E04"/>
    <w:rsid w:val="001D3644"/>
    <w:rsid w:val="001E183E"/>
    <w:rsid w:val="001E479C"/>
    <w:rsid w:val="001E7998"/>
    <w:rsid w:val="001F3BB7"/>
    <w:rsid w:val="001F3F0B"/>
    <w:rsid w:val="001F4131"/>
    <w:rsid w:val="00200A49"/>
    <w:rsid w:val="00201B53"/>
    <w:rsid w:val="00211956"/>
    <w:rsid w:val="00213AC4"/>
    <w:rsid w:val="00216186"/>
    <w:rsid w:val="00216629"/>
    <w:rsid w:val="00221B9A"/>
    <w:rsid w:val="00223F16"/>
    <w:rsid w:val="00224FC9"/>
    <w:rsid w:val="00232E40"/>
    <w:rsid w:val="0023468B"/>
    <w:rsid w:val="00234F4A"/>
    <w:rsid w:val="00236A18"/>
    <w:rsid w:val="00247E0D"/>
    <w:rsid w:val="00253C7F"/>
    <w:rsid w:val="00253EE3"/>
    <w:rsid w:val="00262E42"/>
    <w:rsid w:val="002673F1"/>
    <w:rsid w:val="00272F6A"/>
    <w:rsid w:val="002730DD"/>
    <w:rsid w:val="00275328"/>
    <w:rsid w:val="00276592"/>
    <w:rsid w:val="00291FA7"/>
    <w:rsid w:val="002A1F9D"/>
    <w:rsid w:val="002B0F65"/>
    <w:rsid w:val="002B3F01"/>
    <w:rsid w:val="002B6311"/>
    <w:rsid w:val="002C0CC0"/>
    <w:rsid w:val="002C340F"/>
    <w:rsid w:val="002C5B26"/>
    <w:rsid w:val="002D0552"/>
    <w:rsid w:val="002D144D"/>
    <w:rsid w:val="002D15AB"/>
    <w:rsid w:val="002D1F63"/>
    <w:rsid w:val="002E3E03"/>
    <w:rsid w:val="002E454C"/>
    <w:rsid w:val="002E7169"/>
    <w:rsid w:val="002F5A71"/>
    <w:rsid w:val="00304160"/>
    <w:rsid w:val="00304E7C"/>
    <w:rsid w:val="00307F3A"/>
    <w:rsid w:val="00310C59"/>
    <w:rsid w:val="00312C16"/>
    <w:rsid w:val="003164A2"/>
    <w:rsid w:val="00320A69"/>
    <w:rsid w:val="003237D1"/>
    <w:rsid w:val="003363F0"/>
    <w:rsid w:val="0034698D"/>
    <w:rsid w:val="00350D33"/>
    <w:rsid w:val="00353C96"/>
    <w:rsid w:val="00362182"/>
    <w:rsid w:val="00367896"/>
    <w:rsid w:val="00370AF2"/>
    <w:rsid w:val="00370C5C"/>
    <w:rsid w:val="00371A6E"/>
    <w:rsid w:val="003723D1"/>
    <w:rsid w:val="00372884"/>
    <w:rsid w:val="003739FA"/>
    <w:rsid w:val="00373AB3"/>
    <w:rsid w:val="00383C14"/>
    <w:rsid w:val="00384719"/>
    <w:rsid w:val="00391616"/>
    <w:rsid w:val="003A0638"/>
    <w:rsid w:val="003A07AF"/>
    <w:rsid w:val="003A1E3F"/>
    <w:rsid w:val="003A482A"/>
    <w:rsid w:val="003A6E1C"/>
    <w:rsid w:val="003A7BA7"/>
    <w:rsid w:val="003B46D2"/>
    <w:rsid w:val="003B4F25"/>
    <w:rsid w:val="003B53ED"/>
    <w:rsid w:val="003C0AE6"/>
    <w:rsid w:val="003C0C66"/>
    <w:rsid w:val="003C1A8F"/>
    <w:rsid w:val="003C2D7B"/>
    <w:rsid w:val="003C3B1A"/>
    <w:rsid w:val="003C403C"/>
    <w:rsid w:val="003C4475"/>
    <w:rsid w:val="003D0AF3"/>
    <w:rsid w:val="003D2082"/>
    <w:rsid w:val="003D2427"/>
    <w:rsid w:val="003D47C9"/>
    <w:rsid w:val="003D541C"/>
    <w:rsid w:val="003E1317"/>
    <w:rsid w:val="003E71B9"/>
    <w:rsid w:val="003F1B48"/>
    <w:rsid w:val="003F5843"/>
    <w:rsid w:val="00410522"/>
    <w:rsid w:val="0041263F"/>
    <w:rsid w:val="00413E00"/>
    <w:rsid w:val="00415210"/>
    <w:rsid w:val="00422411"/>
    <w:rsid w:val="00422E36"/>
    <w:rsid w:val="004248BB"/>
    <w:rsid w:val="0043132F"/>
    <w:rsid w:val="004338A3"/>
    <w:rsid w:val="00433F21"/>
    <w:rsid w:val="00434840"/>
    <w:rsid w:val="004470F5"/>
    <w:rsid w:val="004513F7"/>
    <w:rsid w:val="0045626F"/>
    <w:rsid w:val="00456D12"/>
    <w:rsid w:val="0045789F"/>
    <w:rsid w:val="00465EA8"/>
    <w:rsid w:val="0047050A"/>
    <w:rsid w:val="00480D8B"/>
    <w:rsid w:val="0048197D"/>
    <w:rsid w:val="004829C1"/>
    <w:rsid w:val="00483FA1"/>
    <w:rsid w:val="00484A25"/>
    <w:rsid w:val="00484F73"/>
    <w:rsid w:val="004850A7"/>
    <w:rsid w:val="004853F0"/>
    <w:rsid w:val="00486724"/>
    <w:rsid w:val="0049084D"/>
    <w:rsid w:val="00491BA2"/>
    <w:rsid w:val="00491C42"/>
    <w:rsid w:val="00493CA8"/>
    <w:rsid w:val="00494CEE"/>
    <w:rsid w:val="004A028A"/>
    <w:rsid w:val="004A06E3"/>
    <w:rsid w:val="004A1594"/>
    <w:rsid w:val="004A15A3"/>
    <w:rsid w:val="004A15A5"/>
    <w:rsid w:val="004A5299"/>
    <w:rsid w:val="004A6A58"/>
    <w:rsid w:val="004B03A8"/>
    <w:rsid w:val="004B15A7"/>
    <w:rsid w:val="004C1E8C"/>
    <w:rsid w:val="004C5FA8"/>
    <w:rsid w:val="004D042F"/>
    <w:rsid w:val="004D07E1"/>
    <w:rsid w:val="004D2023"/>
    <w:rsid w:val="004D2536"/>
    <w:rsid w:val="004D577F"/>
    <w:rsid w:val="004D6C96"/>
    <w:rsid w:val="004E1711"/>
    <w:rsid w:val="004E2A89"/>
    <w:rsid w:val="004F06BB"/>
    <w:rsid w:val="004F2BAE"/>
    <w:rsid w:val="005036FF"/>
    <w:rsid w:val="00511759"/>
    <w:rsid w:val="005126D1"/>
    <w:rsid w:val="0051439E"/>
    <w:rsid w:val="005149FA"/>
    <w:rsid w:val="00514FDB"/>
    <w:rsid w:val="005170DC"/>
    <w:rsid w:val="005252BB"/>
    <w:rsid w:val="00525D9F"/>
    <w:rsid w:val="00526383"/>
    <w:rsid w:val="00532D82"/>
    <w:rsid w:val="00533A21"/>
    <w:rsid w:val="00544D42"/>
    <w:rsid w:val="00551053"/>
    <w:rsid w:val="005527A2"/>
    <w:rsid w:val="005530B2"/>
    <w:rsid w:val="00555347"/>
    <w:rsid w:val="005627A0"/>
    <w:rsid w:val="00563F0E"/>
    <w:rsid w:val="00564CC8"/>
    <w:rsid w:val="0056741B"/>
    <w:rsid w:val="0056790D"/>
    <w:rsid w:val="005717F0"/>
    <w:rsid w:val="00571832"/>
    <w:rsid w:val="00573D6E"/>
    <w:rsid w:val="00576C03"/>
    <w:rsid w:val="0057762D"/>
    <w:rsid w:val="00580940"/>
    <w:rsid w:val="005866FB"/>
    <w:rsid w:val="005867CF"/>
    <w:rsid w:val="00590233"/>
    <w:rsid w:val="00591A72"/>
    <w:rsid w:val="00591DEC"/>
    <w:rsid w:val="00592D84"/>
    <w:rsid w:val="00593AA7"/>
    <w:rsid w:val="00594425"/>
    <w:rsid w:val="005948C4"/>
    <w:rsid w:val="005961EA"/>
    <w:rsid w:val="00597C3B"/>
    <w:rsid w:val="005A5E06"/>
    <w:rsid w:val="005B12BD"/>
    <w:rsid w:val="005B18C8"/>
    <w:rsid w:val="005B3596"/>
    <w:rsid w:val="005B7445"/>
    <w:rsid w:val="005C1C51"/>
    <w:rsid w:val="005C30A7"/>
    <w:rsid w:val="005C30AB"/>
    <w:rsid w:val="005C4167"/>
    <w:rsid w:val="005C6FE0"/>
    <w:rsid w:val="005C70D4"/>
    <w:rsid w:val="005C76D5"/>
    <w:rsid w:val="005D2EF6"/>
    <w:rsid w:val="005D5229"/>
    <w:rsid w:val="005E6BF6"/>
    <w:rsid w:val="005F2582"/>
    <w:rsid w:val="005F3E77"/>
    <w:rsid w:val="005F6A80"/>
    <w:rsid w:val="005F6CAF"/>
    <w:rsid w:val="0060100C"/>
    <w:rsid w:val="006010F6"/>
    <w:rsid w:val="00601A32"/>
    <w:rsid w:val="00603DBF"/>
    <w:rsid w:val="006047AE"/>
    <w:rsid w:val="00604EAB"/>
    <w:rsid w:val="00606D28"/>
    <w:rsid w:val="00606F9E"/>
    <w:rsid w:val="006074CC"/>
    <w:rsid w:val="00610A27"/>
    <w:rsid w:val="00611C44"/>
    <w:rsid w:val="00630185"/>
    <w:rsid w:val="00630499"/>
    <w:rsid w:val="006307DC"/>
    <w:rsid w:val="00630AD7"/>
    <w:rsid w:val="00633553"/>
    <w:rsid w:val="00636F43"/>
    <w:rsid w:val="00642DAC"/>
    <w:rsid w:val="0065002D"/>
    <w:rsid w:val="006522D1"/>
    <w:rsid w:val="00652973"/>
    <w:rsid w:val="00657D23"/>
    <w:rsid w:val="006632E5"/>
    <w:rsid w:val="00663A70"/>
    <w:rsid w:val="0066769C"/>
    <w:rsid w:val="006707C7"/>
    <w:rsid w:val="00672F22"/>
    <w:rsid w:val="00673D17"/>
    <w:rsid w:val="00674654"/>
    <w:rsid w:val="00674F4C"/>
    <w:rsid w:val="006806BF"/>
    <w:rsid w:val="0068359F"/>
    <w:rsid w:val="00686676"/>
    <w:rsid w:val="006906A3"/>
    <w:rsid w:val="00695400"/>
    <w:rsid w:val="00695DB8"/>
    <w:rsid w:val="00697089"/>
    <w:rsid w:val="006A31BD"/>
    <w:rsid w:val="006A3438"/>
    <w:rsid w:val="006A34F3"/>
    <w:rsid w:val="006A3A3A"/>
    <w:rsid w:val="006A6C53"/>
    <w:rsid w:val="006B074C"/>
    <w:rsid w:val="006B1E80"/>
    <w:rsid w:val="006B3FED"/>
    <w:rsid w:val="006C2EE7"/>
    <w:rsid w:val="006C47CB"/>
    <w:rsid w:val="006C514C"/>
    <w:rsid w:val="006C623E"/>
    <w:rsid w:val="006C779E"/>
    <w:rsid w:val="006D3887"/>
    <w:rsid w:val="006D7D81"/>
    <w:rsid w:val="006E067E"/>
    <w:rsid w:val="006E25A2"/>
    <w:rsid w:val="006E6B9B"/>
    <w:rsid w:val="006E788B"/>
    <w:rsid w:val="006F4FDC"/>
    <w:rsid w:val="007003D9"/>
    <w:rsid w:val="0070177C"/>
    <w:rsid w:val="007046D0"/>
    <w:rsid w:val="00704C23"/>
    <w:rsid w:val="00710CF9"/>
    <w:rsid w:val="00711418"/>
    <w:rsid w:val="00713532"/>
    <w:rsid w:val="0071381F"/>
    <w:rsid w:val="00715E0F"/>
    <w:rsid w:val="007171C8"/>
    <w:rsid w:val="0071780C"/>
    <w:rsid w:val="00720272"/>
    <w:rsid w:val="00724446"/>
    <w:rsid w:val="0072469D"/>
    <w:rsid w:val="00725C23"/>
    <w:rsid w:val="00725D8A"/>
    <w:rsid w:val="007262B6"/>
    <w:rsid w:val="007310BD"/>
    <w:rsid w:val="00731EE2"/>
    <w:rsid w:val="007320F5"/>
    <w:rsid w:val="00732365"/>
    <w:rsid w:val="00737DD1"/>
    <w:rsid w:val="00737F5E"/>
    <w:rsid w:val="007460B7"/>
    <w:rsid w:val="00746732"/>
    <w:rsid w:val="00746A1E"/>
    <w:rsid w:val="0074737A"/>
    <w:rsid w:val="007532DD"/>
    <w:rsid w:val="00756E2F"/>
    <w:rsid w:val="00760527"/>
    <w:rsid w:val="0076190C"/>
    <w:rsid w:val="00762FCA"/>
    <w:rsid w:val="00763A7A"/>
    <w:rsid w:val="007658E7"/>
    <w:rsid w:val="00770280"/>
    <w:rsid w:val="0077191E"/>
    <w:rsid w:val="00775128"/>
    <w:rsid w:val="007764A6"/>
    <w:rsid w:val="007805FD"/>
    <w:rsid w:val="0078099D"/>
    <w:rsid w:val="007855A3"/>
    <w:rsid w:val="00786E0F"/>
    <w:rsid w:val="00791AC4"/>
    <w:rsid w:val="00793A60"/>
    <w:rsid w:val="007941F7"/>
    <w:rsid w:val="007947D1"/>
    <w:rsid w:val="00795E52"/>
    <w:rsid w:val="0079794D"/>
    <w:rsid w:val="007A200F"/>
    <w:rsid w:val="007A440B"/>
    <w:rsid w:val="007A49DC"/>
    <w:rsid w:val="007A5059"/>
    <w:rsid w:val="007A556A"/>
    <w:rsid w:val="007A5CEC"/>
    <w:rsid w:val="007A6F34"/>
    <w:rsid w:val="007A7EAC"/>
    <w:rsid w:val="007B3B98"/>
    <w:rsid w:val="007B511A"/>
    <w:rsid w:val="007B73BE"/>
    <w:rsid w:val="007B7E59"/>
    <w:rsid w:val="007C18E6"/>
    <w:rsid w:val="007C5132"/>
    <w:rsid w:val="007C5345"/>
    <w:rsid w:val="007C5D52"/>
    <w:rsid w:val="007C7076"/>
    <w:rsid w:val="007D1055"/>
    <w:rsid w:val="007D2FBD"/>
    <w:rsid w:val="007D33C6"/>
    <w:rsid w:val="007D5376"/>
    <w:rsid w:val="007D53C3"/>
    <w:rsid w:val="007D7C1A"/>
    <w:rsid w:val="007E26C3"/>
    <w:rsid w:val="007F13C7"/>
    <w:rsid w:val="007F3798"/>
    <w:rsid w:val="007F53B1"/>
    <w:rsid w:val="007F55BC"/>
    <w:rsid w:val="00816C57"/>
    <w:rsid w:val="00817EF1"/>
    <w:rsid w:val="00821826"/>
    <w:rsid w:val="00821F83"/>
    <w:rsid w:val="008226A4"/>
    <w:rsid w:val="008257F5"/>
    <w:rsid w:val="0083462F"/>
    <w:rsid w:val="008357BB"/>
    <w:rsid w:val="00840653"/>
    <w:rsid w:val="00843E2C"/>
    <w:rsid w:val="00844FAB"/>
    <w:rsid w:val="00847433"/>
    <w:rsid w:val="00851183"/>
    <w:rsid w:val="00851792"/>
    <w:rsid w:val="00853242"/>
    <w:rsid w:val="008535CD"/>
    <w:rsid w:val="00855C70"/>
    <w:rsid w:val="0085754C"/>
    <w:rsid w:val="00857F93"/>
    <w:rsid w:val="00862CEE"/>
    <w:rsid w:val="00862E86"/>
    <w:rsid w:val="0086383C"/>
    <w:rsid w:val="00864919"/>
    <w:rsid w:val="0087041F"/>
    <w:rsid w:val="008716E6"/>
    <w:rsid w:val="00872778"/>
    <w:rsid w:val="008736A4"/>
    <w:rsid w:val="00874E46"/>
    <w:rsid w:val="00875716"/>
    <w:rsid w:val="00876DEC"/>
    <w:rsid w:val="008823EF"/>
    <w:rsid w:val="00886FD5"/>
    <w:rsid w:val="00892247"/>
    <w:rsid w:val="00892C49"/>
    <w:rsid w:val="00893D4A"/>
    <w:rsid w:val="00894191"/>
    <w:rsid w:val="00895E02"/>
    <w:rsid w:val="008A1EBF"/>
    <w:rsid w:val="008B2EF1"/>
    <w:rsid w:val="008B3441"/>
    <w:rsid w:val="008B5200"/>
    <w:rsid w:val="008B5CF9"/>
    <w:rsid w:val="008B692E"/>
    <w:rsid w:val="008C1A97"/>
    <w:rsid w:val="008C39CC"/>
    <w:rsid w:val="008C53CF"/>
    <w:rsid w:val="008D3DCB"/>
    <w:rsid w:val="008E0322"/>
    <w:rsid w:val="008E0514"/>
    <w:rsid w:val="008E54A8"/>
    <w:rsid w:val="008F0FE2"/>
    <w:rsid w:val="008F27E8"/>
    <w:rsid w:val="008F2C5B"/>
    <w:rsid w:val="008F4295"/>
    <w:rsid w:val="00900823"/>
    <w:rsid w:val="00902415"/>
    <w:rsid w:val="00905A32"/>
    <w:rsid w:val="00906AB4"/>
    <w:rsid w:val="0091048D"/>
    <w:rsid w:val="009110AE"/>
    <w:rsid w:val="009112D2"/>
    <w:rsid w:val="009113DC"/>
    <w:rsid w:val="00915313"/>
    <w:rsid w:val="00915F82"/>
    <w:rsid w:val="00922519"/>
    <w:rsid w:val="00923FB3"/>
    <w:rsid w:val="0092687F"/>
    <w:rsid w:val="00927EEC"/>
    <w:rsid w:val="00927F2B"/>
    <w:rsid w:val="0093059C"/>
    <w:rsid w:val="00930DD7"/>
    <w:rsid w:val="00931971"/>
    <w:rsid w:val="00931CA9"/>
    <w:rsid w:val="009328E7"/>
    <w:rsid w:val="00934829"/>
    <w:rsid w:val="00936686"/>
    <w:rsid w:val="0093689D"/>
    <w:rsid w:val="00941893"/>
    <w:rsid w:val="00957FEE"/>
    <w:rsid w:val="009673BD"/>
    <w:rsid w:val="00970726"/>
    <w:rsid w:val="009719CF"/>
    <w:rsid w:val="00971A20"/>
    <w:rsid w:val="00972FA6"/>
    <w:rsid w:val="00973988"/>
    <w:rsid w:val="009748C7"/>
    <w:rsid w:val="00982B52"/>
    <w:rsid w:val="009852C6"/>
    <w:rsid w:val="00990272"/>
    <w:rsid w:val="00990E23"/>
    <w:rsid w:val="00992C76"/>
    <w:rsid w:val="009936E4"/>
    <w:rsid w:val="00995F9F"/>
    <w:rsid w:val="009970AF"/>
    <w:rsid w:val="009A11E8"/>
    <w:rsid w:val="009A3AD6"/>
    <w:rsid w:val="009A5017"/>
    <w:rsid w:val="009A78EF"/>
    <w:rsid w:val="009A7BB1"/>
    <w:rsid w:val="009B182E"/>
    <w:rsid w:val="009B188D"/>
    <w:rsid w:val="009B5608"/>
    <w:rsid w:val="009C0899"/>
    <w:rsid w:val="009C0B55"/>
    <w:rsid w:val="009C1633"/>
    <w:rsid w:val="009C2034"/>
    <w:rsid w:val="009C5626"/>
    <w:rsid w:val="009C75DD"/>
    <w:rsid w:val="009D018B"/>
    <w:rsid w:val="009D0E11"/>
    <w:rsid w:val="009D171B"/>
    <w:rsid w:val="009D6DF9"/>
    <w:rsid w:val="009E0AA8"/>
    <w:rsid w:val="009E2B6D"/>
    <w:rsid w:val="009E4948"/>
    <w:rsid w:val="009F154B"/>
    <w:rsid w:val="009F760E"/>
    <w:rsid w:val="00A00EC8"/>
    <w:rsid w:val="00A01330"/>
    <w:rsid w:val="00A11CDF"/>
    <w:rsid w:val="00A166FD"/>
    <w:rsid w:val="00A17274"/>
    <w:rsid w:val="00A2146D"/>
    <w:rsid w:val="00A23ADC"/>
    <w:rsid w:val="00A24E0D"/>
    <w:rsid w:val="00A252EB"/>
    <w:rsid w:val="00A2551E"/>
    <w:rsid w:val="00A267C9"/>
    <w:rsid w:val="00A30898"/>
    <w:rsid w:val="00A32964"/>
    <w:rsid w:val="00A34EF6"/>
    <w:rsid w:val="00A45C73"/>
    <w:rsid w:val="00A5638B"/>
    <w:rsid w:val="00A56596"/>
    <w:rsid w:val="00A57E2D"/>
    <w:rsid w:val="00A64C9D"/>
    <w:rsid w:val="00A65046"/>
    <w:rsid w:val="00A66825"/>
    <w:rsid w:val="00A66943"/>
    <w:rsid w:val="00A67AD0"/>
    <w:rsid w:val="00A7175D"/>
    <w:rsid w:val="00A80093"/>
    <w:rsid w:val="00A80386"/>
    <w:rsid w:val="00A803CF"/>
    <w:rsid w:val="00A81087"/>
    <w:rsid w:val="00A82D66"/>
    <w:rsid w:val="00A8386F"/>
    <w:rsid w:val="00A932BF"/>
    <w:rsid w:val="00A97387"/>
    <w:rsid w:val="00A97C06"/>
    <w:rsid w:val="00AA02FF"/>
    <w:rsid w:val="00AA0F7A"/>
    <w:rsid w:val="00AA3F53"/>
    <w:rsid w:val="00AA75F2"/>
    <w:rsid w:val="00AC15A6"/>
    <w:rsid w:val="00AC161C"/>
    <w:rsid w:val="00AC2BD8"/>
    <w:rsid w:val="00AC6421"/>
    <w:rsid w:val="00AC6A47"/>
    <w:rsid w:val="00AD25F7"/>
    <w:rsid w:val="00AD4233"/>
    <w:rsid w:val="00AD7794"/>
    <w:rsid w:val="00AE0879"/>
    <w:rsid w:val="00AE08DF"/>
    <w:rsid w:val="00AE1274"/>
    <w:rsid w:val="00AE38D4"/>
    <w:rsid w:val="00AE4360"/>
    <w:rsid w:val="00AE6408"/>
    <w:rsid w:val="00AF3811"/>
    <w:rsid w:val="00AF5182"/>
    <w:rsid w:val="00AF5B96"/>
    <w:rsid w:val="00B04083"/>
    <w:rsid w:val="00B15C4A"/>
    <w:rsid w:val="00B17984"/>
    <w:rsid w:val="00B209CA"/>
    <w:rsid w:val="00B21ECC"/>
    <w:rsid w:val="00B26211"/>
    <w:rsid w:val="00B26F7B"/>
    <w:rsid w:val="00B3259C"/>
    <w:rsid w:val="00B34686"/>
    <w:rsid w:val="00B35440"/>
    <w:rsid w:val="00B35B32"/>
    <w:rsid w:val="00B36E1F"/>
    <w:rsid w:val="00B460C4"/>
    <w:rsid w:val="00B5629D"/>
    <w:rsid w:val="00B623C4"/>
    <w:rsid w:val="00B63E2A"/>
    <w:rsid w:val="00B643C3"/>
    <w:rsid w:val="00B70066"/>
    <w:rsid w:val="00B74E69"/>
    <w:rsid w:val="00B7596D"/>
    <w:rsid w:val="00B759B3"/>
    <w:rsid w:val="00B76658"/>
    <w:rsid w:val="00B76ADB"/>
    <w:rsid w:val="00B803C6"/>
    <w:rsid w:val="00B81942"/>
    <w:rsid w:val="00B8502A"/>
    <w:rsid w:val="00B854CD"/>
    <w:rsid w:val="00B85A00"/>
    <w:rsid w:val="00B85A59"/>
    <w:rsid w:val="00B86A59"/>
    <w:rsid w:val="00B86D48"/>
    <w:rsid w:val="00B871DB"/>
    <w:rsid w:val="00B87EF0"/>
    <w:rsid w:val="00B956B6"/>
    <w:rsid w:val="00BA1B63"/>
    <w:rsid w:val="00BA42C5"/>
    <w:rsid w:val="00BA4430"/>
    <w:rsid w:val="00BA6F67"/>
    <w:rsid w:val="00BC0473"/>
    <w:rsid w:val="00BC12B5"/>
    <w:rsid w:val="00BD0E7A"/>
    <w:rsid w:val="00BD2ACB"/>
    <w:rsid w:val="00BD4D11"/>
    <w:rsid w:val="00BD5350"/>
    <w:rsid w:val="00BD7205"/>
    <w:rsid w:val="00BE3A3C"/>
    <w:rsid w:val="00BE7438"/>
    <w:rsid w:val="00BF0490"/>
    <w:rsid w:val="00BF5AFE"/>
    <w:rsid w:val="00C032F7"/>
    <w:rsid w:val="00C0433E"/>
    <w:rsid w:val="00C0580D"/>
    <w:rsid w:val="00C06025"/>
    <w:rsid w:val="00C11146"/>
    <w:rsid w:val="00C11FBD"/>
    <w:rsid w:val="00C12383"/>
    <w:rsid w:val="00C12700"/>
    <w:rsid w:val="00C14287"/>
    <w:rsid w:val="00C17443"/>
    <w:rsid w:val="00C20AF3"/>
    <w:rsid w:val="00C20ECA"/>
    <w:rsid w:val="00C22D83"/>
    <w:rsid w:val="00C36D43"/>
    <w:rsid w:val="00C40511"/>
    <w:rsid w:val="00C414E9"/>
    <w:rsid w:val="00C416D1"/>
    <w:rsid w:val="00C426AE"/>
    <w:rsid w:val="00C4294B"/>
    <w:rsid w:val="00C43B02"/>
    <w:rsid w:val="00C43D9E"/>
    <w:rsid w:val="00C44AE3"/>
    <w:rsid w:val="00C44B81"/>
    <w:rsid w:val="00C45D1D"/>
    <w:rsid w:val="00C51AEB"/>
    <w:rsid w:val="00C52B61"/>
    <w:rsid w:val="00C5364F"/>
    <w:rsid w:val="00C5410B"/>
    <w:rsid w:val="00C56EA3"/>
    <w:rsid w:val="00C5792C"/>
    <w:rsid w:val="00C57B1E"/>
    <w:rsid w:val="00C63FAA"/>
    <w:rsid w:val="00C64957"/>
    <w:rsid w:val="00C673A5"/>
    <w:rsid w:val="00C70E3F"/>
    <w:rsid w:val="00C72110"/>
    <w:rsid w:val="00C76C7D"/>
    <w:rsid w:val="00C8213B"/>
    <w:rsid w:val="00C82A89"/>
    <w:rsid w:val="00C84448"/>
    <w:rsid w:val="00C86E50"/>
    <w:rsid w:val="00C91A3E"/>
    <w:rsid w:val="00CA110E"/>
    <w:rsid w:val="00CA2EE8"/>
    <w:rsid w:val="00CA52C7"/>
    <w:rsid w:val="00CA53A5"/>
    <w:rsid w:val="00CA687D"/>
    <w:rsid w:val="00CA71D6"/>
    <w:rsid w:val="00CA7923"/>
    <w:rsid w:val="00CB00C9"/>
    <w:rsid w:val="00CB170E"/>
    <w:rsid w:val="00CB32AF"/>
    <w:rsid w:val="00CB5E23"/>
    <w:rsid w:val="00CB6100"/>
    <w:rsid w:val="00CC30FC"/>
    <w:rsid w:val="00CC37B0"/>
    <w:rsid w:val="00CD0833"/>
    <w:rsid w:val="00CD175A"/>
    <w:rsid w:val="00CD38C9"/>
    <w:rsid w:val="00CE1EBD"/>
    <w:rsid w:val="00CE221A"/>
    <w:rsid w:val="00CE4EDC"/>
    <w:rsid w:val="00CF16CF"/>
    <w:rsid w:val="00CF3042"/>
    <w:rsid w:val="00CF4ED5"/>
    <w:rsid w:val="00D0151F"/>
    <w:rsid w:val="00D031D8"/>
    <w:rsid w:val="00D04130"/>
    <w:rsid w:val="00D05B12"/>
    <w:rsid w:val="00D06101"/>
    <w:rsid w:val="00D1103A"/>
    <w:rsid w:val="00D110EB"/>
    <w:rsid w:val="00D13043"/>
    <w:rsid w:val="00D144F2"/>
    <w:rsid w:val="00D21E6A"/>
    <w:rsid w:val="00D223E6"/>
    <w:rsid w:val="00D23155"/>
    <w:rsid w:val="00D26F7B"/>
    <w:rsid w:val="00D30590"/>
    <w:rsid w:val="00D31F71"/>
    <w:rsid w:val="00D3248C"/>
    <w:rsid w:val="00D3348F"/>
    <w:rsid w:val="00D345AB"/>
    <w:rsid w:val="00D34EE8"/>
    <w:rsid w:val="00D371F4"/>
    <w:rsid w:val="00D37E80"/>
    <w:rsid w:val="00D40366"/>
    <w:rsid w:val="00D40E2E"/>
    <w:rsid w:val="00D41A18"/>
    <w:rsid w:val="00D44182"/>
    <w:rsid w:val="00D442F5"/>
    <w:rsid w:val="00D46549"/>
    <w:rsid w:val="00D50837"/>
    <w:rsid w:val="00D514E9"/>
    <w:rsid w:val="00D52538"/>
    <w:rsid w:val="00D55132"/>
    <w:rsid w:val="00D559C2"/>
    <w:rsid w:val="00D60DAD"/>
    <w:rsid w:val="00D627D7"/>
    <w:rsid w:val="00D67950"/>
    <w:rsid w:val="00D679B6"/>
    <w:rsid w:val="00D74024"/>
    <w:rsid w:val="00D74717"/>
    <w:rsid w:val="00D82B7C"/>
    <w:rsid w:val="00D876AE"/>
    <w:rsid w:val="00D877D1"/>
    <w:rsid w:val="00D907C2"/>
    <w:rsid w:val="00D931DC"/>
    <w:rsid w:val="00D93E53"/>
    <w:rsid w:val="00DA066E"/>
    <w:rsid w:val="00DA1579"/>
    <w:rsid w:val="00DA1B09"/>
    <w:rsid w:val="00DA1CF6"/>
    <w:rsid w:val="00DA250A"/>
    <w:rsid w:val="00DA5312"/>
    <w:rsid w:val="00DA7FD9"/>
    <w:rsid w:val="00DB14BD"/>
    <w:rsid w:val="00DB2646"/>
    <w:rsid w:val="00DB2E0F"/>
    <w:rsid w:val="00DB3FB0"/>
    <w:rsid w:val="00DB5692"/>
    <w:rsid w:val="00DB5FCD"/>
    <w:rsid w:val="00DC0256"/>
    <w:rsid w:val="00DC02BF"/>
    <w:rsid w:val="00DC2D41"/>
    <w:rsid w:val="00DC3C77"/>
    <w:rsid w:val="00DC449B"/>
    <w:rsid w:val="00DC7ADE"/>
    <w:rsid w:val="00DD2C90"/>
    <w:rsid w:val="00DD3B19"/>
    <w:rsid w:val="00DD5434"/>
    <w:rsid w:val="00DD7120"/>
    <w:rsid w:val="00DE2947"/>
    <w:rsid w:val="00DE54B7"/>
    <w:rsid w:val="00DE5D5A"/>
    <w:rsid w:val="00DF4CC9"/>
    <w:rsid w:val="00E00B9F"/>
    <w:rsid w:val="00E00F2D"/>
    <w:rsid w:val="00E02BE4"/>
    <w:rsid w:val="00E02FCB"/>
    <w:rsid w:val="00E05A20"/>
    <w:rsid w:val="00E06805"/>
    <w:rsid w:val="00E07447"/>
    <w:rsid w:val="00E10E7E"/>
    <w:rsid w:val="00E15EA2"/>
    <w:rsid w:val="00E211F3"/>
    <w:rsid w:val="00E21BE9"/>
    <w:rsid w:val="00E250A9"/>
    <w:rsid w:val="00E27255"/>
    <w:rsid w:val="00E33D18"/>
    <w:rsid w:val="00E35248"/>
    <w:rsid w:val="00E35BE5"/>
    <w:rsid w:val="00E419AF"/>
    <w:rsid w:val="00E453B2"/>
    <w:rsid w:val="00E468F7"/>
    <w:rsid w:val="00E53CAE"/>
    <w:rsid w:val="00E53E9B"/>
    <w:rsid w:val="00E54934"/>
    <w:rsid w:val="00E552FC"/>
    <w:rsid w:val="00E6014B"/>
    <w:rsid w:val="00E60DEE"/>
    <w:rsid w:val="00E727F2"/>
    <w:rsid w:val="00E74607"/>
    <w:rsid w:val="00E74C76"/>
    <w:rsid w:val="00E7700C"/>
    <w:rsid w:val="00E802D2"/>
    <w:rsid w:val="00E80A4D"/>
    <w:rsid w:val="00E85C82"/>
    <w:rsid w:val="00E85D10"/>
    <w:rsid w:val="00E929A5"/>
    <w:rsid w:val="00E9368C"/>
    <w:rsid w:val="00E95C18"/>
    <w:rsid w:val="00E97B61"/>
    <w:rsid w:val="00EA36D3"/>
    <w:rsid w:val="00EA46D7"/>
    <w:rsid w:val="00EA70BD"/>
    <w:rsid w:val="00EB1540"/>
    <w:rsid w:val="00EB70DE"/>
    <w:rsid w:val="00EC0EC3"/>
    <w:rsid w:val="00EC33FF"/>
    <w:rsid w:val="00EC4031"/>
    <w:rsid w:val="00EC7DFA"/>
    <w:rsid w:val="00ED0099"/>
    <w:rsid w:val="00ED04C6"/>
    <w:rsid w:val="00ED192C"/>
    <w:rsid w:val="00ED31D4"/>
    <w:rsid w:val="00ED6E0D"/>
    <w:rsid w:val="00EE127E"/>
    <w:rsid w:val="00EE128B"/>
    <w:rsid w:val="00EE23FE"/>
    <w:rsid w:val="00EE4C89"/>
    <w:rsid w:val="00EE79BD"/>
    <w:rsid w:val="00EF1362"/>
    <w:rsid w:val="00EF1AA3"/>
    <w:rsid w:val="00EF2E73"/>
    <w:rsid w:val="00EF4781"/>
    <w:rsid w:val="00F04F72"/>
    <w:rsid w:val="00F10091"/>
    <w:rsid w:val="00F12D79"/>
    <w:rsid w:val="00F170DA"/>
    <w:rsid w:val="00F239B4"/>
    <w:rsid w:val="00F259CD"/>
    <w:rsid w:val="00F314F4"/>
    <w:rsid w:val="00F33D63"/>
    <w:rsid w:val="00F34430"/>
    <w:rsid w:val="00F365B0"/>
    <w:rsid w:val="00F37BE0"/>
    <w:rsid w:val="00F45B9A"/>
    <w:rsid w:val="00F46336"/>
    <w:rsid w:val="00F47583"/>
    <w:rsid w:val="00F4794A"/>
    <w:rsid w:val="00F47EE6"/>
    <w:rsid w:val="00F51971"/>
    <w:rsid w:val="00F52786"/>
    <w:rsid w:val="00F530D8"/>
    <w:rsid w:val="00F532D4"/>
    <w:rsid w:val="00F57C6F"/>
    <w:rsid w:val="00F646BD"/>
    <w:rsid w:val="00F65682"/>
    <w:rsid w:val="00F72046"/>
    <w:rsid w:val="00F90D7A"/>
    <w:rsid w:val="00F95428"/>
    <w:rsid w:val="00F97357"/>
    <w:rsid w:val="00F97DF1"/>
    <w:rsid w:val="00FA0588"/>
    <w:rsid w:val="00FA3518"/>
    <w:rsid w:val="00FA3C48"/>
    <w:rsid w:val="00FA6C8B"/>
    <w:rsid w:val="00FA72E2"/>
    <w:rsid w:val="00FB15C6"/>
    <w:rsid w:val="00FB6027"/>
    <w:rsid w:val="00FB6580"/>
    <w:rsid w:val="00FB67B8"/>
    <w:rsid w:val="00FC0A30"/>
    <w:rsid w:val="00FC2439"/>
    <w:rsid w:val="00FC3353"/>
    <w:rsid w:val="00FC42A2"/>
    <w:rsid w:val="00FC43DD"/>
    <w:rsid w:val="00FC6965"/>
    <w:rsid w:val="00FD2C3B"/>
    <w:rsid w:val="00FD3624"/>
    <w:rsid w:val="00FD3929"/>
    <w:rsid w:val="00FD616E"/>
    <w:rsid w:val="00FE1754"/>
    <w:rsid w:val="00FF174B"/>
    <w:rsid w:val="00FF61F3"/>
    <w:rsid w:val="00FF7001"/>
    <w:rsid w:val="0E089EFD"/>
    <w:rsid w:val="1750A21F"/>
    <w:rsid w:val="18DCB68C"/>
    <w:rsid w:val="2375C862"/>
    <w:rsid w:val="48EC4A78"/>
    <w:rsid w:val="4F2DFA9B"/>
    <w:rsid w:val="603BA87C"/>
    <w:rsid w:val="63333928"/>
    <w:rsid w:val="6A67EC6A"/>
    <w:rsid w:val="6A69D751"/>
    <w:rsid w:val="7012CF04"/>
    <w:rsid w:val="7AD2AC11"/>
    <w:rsid w:val="7B16CD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823364"/>
  <w15:docId w15:val="{7E367434-2DF6-493F-A4FD-F2FD2FE9A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B9B"/>
    <w:pPr>
      <w:spacing w:after="240" w:line="240" w:lineRule="auto"/>
      <w:jc w:val="both"/>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15A3"/>
    <w:pPr>
      <w:spacing w:after="80"/>
      <w:ind w:left="720"/>
      <w:contextualSpacing/>
    </w:pPr>
    <w:rPr>
      <w:rFonts w:ascii="Calibri" w:eastAsia="Calibri" w:hAnsi="Calibri"/>
      <w:szCs w:val="22"/>
    </w:rPr>
  </w:style>
  <w:style w:type="paragraph" w:customStyle="1" w:styleId="Default">
    <w:name w:val="Default"/>
    <w:rsid w:val="004A15A3"/>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paragraph" w:styleId="BalloonText">
    <w:name w:val="Balloon Text"/>
    <w:basedOn w:val="Normal"/>
    <w:link w:val="BalloonTextChar"/>
    <w:uiPriority w:val="99"/>
    <w:semiHidden/>
    <w:unhideWhenUsed/>
    <w:rsid w:val="00A0133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1330"/>
    <w:rPr>
      <w:rFonts w:ascii="Tahoma" w:eastAsia="Times New Roman" w:hAnsi="Tahoma" w:cs="Tahoma"/>
      <w:sz w:val="16"/>
      <w:szCs w:val="16"/>
    </w:rPr>
  </w:style>
  <w:style w:type="character" w:styleId="CommentReference">
    <w:name w:val="annotation reference"/>
    <w:basedOn w:val="DefaultParagraphFont"/>
    <w:uiPriority w:val="99"/>
    <w:unhideWhenUsed/>
    <w:rsid w:val="00E00F2D"/>
    <w:rPr>
      <w:sz w:val="16"/>
      <w:szCs w:val="16"/>
    </w:rPr>
  </w:style>
  <w:style w:type="paragraph" w:styleId="CommentText">
    <w:name w:val="annotation text"/>
    <w:basedOn w:val="Normal"/>
    <w:link w:val="CommentTextChar"/>
    <w:uiPriority w:val="99"/>
    <w:unhideWhenUsed/>
    <w:rsid w:val="00E00F2D"/>
    <w:rPr>
      <w:sz w:val="20"/>
    </w:rPr>
  </w:style>
  <w:style w:type="character" w:customStyle="1" w:styleId="CommentTextChar">
    <w:name w:val="Comment Text Char"/>
    <w:basedOn w:val="DefaultParagraphFont"/>
    <w:link w:val="CommentText"/>
    <w:uiPriority w:val="99"/>
    <w:rsid w:val="00E00F2D"/>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C426AE"/>
    <w:pPr>
      <w:tabs>
        <w:tab w:val="center" w:pos="4513"/>
        <w:tab w:val="right" w:pos="9026"/>
      </w:tabs>
      <w:spacing w:after="0"/>
    </w:pPr>
  </w:style>
  <w:style w:type="character" w:customStyle="1" w:styleId="HeaderChar">
    <w:name w:val="Header Char"/>
    <w:basedOn w:val="DefaultParagraphFont"/>
    <w:link w:val="Header"/>
    <w:uiPriority w:val="99"/>
    <w:rsid w:val="00C426AE"/>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C426AE"/>
    <w:pPr>
      <w:tabs>
        <w:tab w:val="center" w:pos="4513"/>
        <w:tab w:val="right" w:pos="9026"/>
      </w:tabs>
      <w:spacing w:after="0"/>
    </w:pPr>
  </w:style>
  <w:style w:type="character" w:customStyle="1" w:styleId="FooterChar">
    <w:name w:val="Footer Char"/>
    <w:basedOn w:val="DefaultParagraphFont"/>
    <w:link w:val="Footer"/>
    <w:uiPriority w:val="99"/>
    <w:rsid w:val="00C426AE"/>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uiPriority w:val="99"/>
    <w:semiHidden/>
    <w:unhideWhenUsed/>
    <w:rsid w:val="00DC449B"/>
    <w:rPr>
      <w:b/>
      <w:bCs/>
    </w:rPr>
  </w:style>
  <w:style w:type="character" w:customStyle="1" w:styleId="CommentSubjectChar">
    <w:name w:val="Comment Subject Char"/>
    <w:basedOn w:val="CommentTextChar"/>
    <w:link w:val="CommentSubject"/>
    <w:uiPriority w:val="99"/>
    <w:semiHidden/>
    <w:rsid w:val="00DC449B"/>
    <w:rPr>
      <w:rFonts w:ascii="Times New Roman" w:eastAsia="Times New Roman" w:hAnsi="Times New Roman" w:cs="Times New Roman"/>
      <w:b/>
      <w:bCs/>
      <w:sz w:val="20"/>
      <w:szCs w:val="20"/>
    </w:rPr>
  </w:style>
  <w:style w:type="paragraph" w:styleId="Revision">
    <w:name w:val="Revision"/>
    <w:hidden/>
    <w:uiPriority w:val="99"/>
    <w:semiHidden/>
    <w:rsid w:val="005530B2"/>
    <w:pPr>
      <w:spacing w:after="0" w:line="240" w:lineRule="auto"/>
    </w:pPr>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0C3C23"/>
    <w:pPr>
      <w:spacing w:after="0"/>
    </w:pPr>
    <w:rPr>
      <w:sz w:val="20"/>
    </w:rPr>
  </w:style>
  <w:style w:type="character" w:customStyle="1" w:styleId="FootnoteTextChar">
    <w:name w:val="Footnote Text Char"/>
    <w:basedOn w:val="DefaultParagraphFont"/>
    <w:link w:val="FootnoteText"/>
    <w:uiPriority w:val="99"/>
    <w:semiHidden/>
    <w:rsid w:val="000C3C23"/>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0C3C23"/>
    <w:rPr>
      <w:vertAlign w:val="superscript"/>
    </w:rPr>
  </w:style>
  <w:style w:type="character" w:styleId="Hyperlink">
    <w:name w:val="Hyperlink"/>
    <w:basedOn w:val="DefaultParagraphFont"/>
    <w:uiPriority w:val="99"/>
    <w:unhideWhenUsed/>
    <w:rsid w:val="00BD7205"/>
    <w:rPr>
      <w:color w:val="0000FF" w:themeColor="hyperlink"/>
      <w:u w:val="single"/>
    </w:rPr>
  </w:style>
  <w:style w:type="character" w:styleId="UnresolvedMention">
    <w:name w:val="Unresolved Mention"/>
    <w:basedOn w:val="DefaultParagraphFont"/>
    <w:uiPriority w:val="99"/>
    <w:semiHidden/>
    <w:unhideWhenUsed/>
    <w:rsid w:val="00BD7205"/>
    <w:rPr>
      <w:color w:val="605E5C"/>
      <w:shd w:val="clear" w:color="auto" w:fill="E1DFDD"/>
    </w:rPr>
  </w:style>
  <w:style w:type="table" w:styleId="TableGrid">
    <w:name w:val="Table Grid"/>
    <w:basedOn w:val="TableNormal"/>
    <w:uiPriority w:val="59"/>
    <w:rsid w:val="00B35B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888419">
      <w:bodyDiv w:val="1"/>
      <w:marLeft w:val="0"/>
      <w:marRight w:val="0"/>
      <w:marTop w:val="0"/>
      <w:marBottom w:val="0"/>
      <w:divBdr>
        <w:top w:val="none" w:sz="0" w:space="0" w:color="auto"/>
        <w:left w:val="none" w:sz="0" w:space="0" w:color="auto"/>
        <w:bottom w:val="none" w:sz="0" w:space="0" w:color="auto"/>
        <w:right w:val="none" w:sz="0" w:space="0" w:color="auto"/>
      </w:divBdr>
    </w:div>
    <w:div w:id="196950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20D94BF79903409A44EFD8C6ED4DE5" ma:contentTypeVersion="8" ma:contentTypeDescription="Create a new document." ma:contentTypeScope="" ma:versionID="5634930025c1124b90983d4651b568b2">
  <xsd:schema xmlns:xsd="http://www.w3.org/2001/XMLSchema" xmlns:xs="http://www.w3.org/2001/XMLSchema" xmlns:p="http://schemas.microsoft.com/office/2006/metadata/properties" xmlns:ns2="fb6c068c-bc2d-4620-b517-6a4d82a7e161" xmlns:ns3="604b4288-15a6-4b36-801c-a9875e40b072" targetNamespace="http://schemas.microsoft.com/office/2006/metadata/properties" ma:root="true" ma:fieldsID="60504b8070a490e650028ea64f8f1145" ns2:_="" ns3:_="">
    <xsd:import namespace="fb6c068c-bc2d-4620-b517-6a4d82a7e161"/>
    <xsd:import namespace="604b4288-15a6-4b36-801c-a9875e40b07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6c068c-bc2d-4620-b517-6a4d82a7e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4b4288-15a6-4b36-801c-a9875e40b07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3FF47F-1669-4BD4-AB69-155DEBC8C347}">
  <ds:schemaRefs>
    <ds:schemaRef ds:uri="fb6c068c-bc2d-4620-b517-6a4d82a7e161"/>
    <ds:schemaRef ds:uri="http://schemas.openxmlformats.org/package/2006/metadata/core-properties"/>
    <ds:schemaRef ds:uri="http://purl.org/dc/terms/"/>
    <ds:schemaRef ds:uri="604b4288-15a6-4b36-801c-a9875e40b072"/>
    <ds:schemaRef ds:uri="http://www.w3.org/XML/1998/namespace"/>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64F0FC7B-4F20-4E42-B0C0-EBC8F7CEF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6c068c-bc2d-4620-b517-6a4d82a7e161"/>
    <ds:schemaRef ds:uri="604b4288-15a6-4b36-801c-a9875e40b0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3F8D84-EDF7-47E0-ABC1-7BE7D835AF1B}">
  <ds:schemaRefs>
    <ds:schemaRef ds:uri="http://schemas.openxmlformats.org/officeDocument/2006/bibliography"/>
  </ds:schemaRefs>
</ds:datastoreItem>
</file>

<file path=customXml/itemProps4.xml><?xml version="1.0" encoding="utf-8"?>
<ds:datastoreItem xmlns:ds="http://schemas.openxmlformats.org/officeDocument/2006/customXml" ds:itemID="{429A8665-43B7-45B3-A811-9C64CDEC19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2604</Words>
  <Characters>14482</Characters>
  <Application>Microsoft Office Word</Application>
  <DocSecurity>0</DocSecurity>
  <Lines>905</Lines>
  <Paragraphs>280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PELLACANI Enrica (DEVCO)</dc:creator>
  <cp:keywords/>
  <cp:lastModifiedBy>FLAMENT Olivier (INTPA)</cp:lastModifiedBy>
  <cp:revision>4</cp:revision>
  <dcterms:created xsi:type="dcterms:W3CDTF">2024-10-31T13:41:00Z</dcterms:created>
  <dcterms:modified xsi:type="dcterms:W3CDTF">2024-11-06T15:01:00Z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0x010100D920D94BF79903409A44EFD8C6ED4DE5</vt:lpwstr>
  </property>
  <property fmtid="{D5CDD505-2E9C-101B-9397-08002B2CF9AE}" pid="3" name="MSIP_Label_6bd9ddd1-4d20-43f6-abfa-fc3c07406f94_Enabled">
    <vt:lpwstr>true</vt:lpwstr>
  </property>
  <property fmtid="{D5CDD505-2E9C-101B-9397-08002B2CF9AE}" pid="4" name="MSIP_Label_6bd9ddd1-4d20-43f6-abfa-fc3c07406f94_SetDate">
    <vt:lpwstr>2023-11-07T20:00:19Z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84d4b5a0-dc8d-4138-8429-b0eee4aa0df6</vt:lpwstr>
  </property>
  <property fmtid="{D5CDD505-2E9C-101B-9397-08002B2CF9AE}" pid="9" name="MSIP_Label_6bd9ddd1-4d20-43f6-abfa-fc3c07406f94_ContentBits">
    <vt:lpwstr>0</vt:lpwstr>
  </property>
</Properties>
</file>